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53338A72" w:rsidR="00726DD8" w:rsidRDefault="00D47EA1">
      <w:r>
        <w:rPr>
          <w:noProof/>
        </w:rPr>
        <w:drawing>
          <wp:anchor distT="0" distB="0" distL="114300" distR="114300" simplePos="0" relativeHeight="251722752" behindDoc="1" locked="0" layoutInCell="1" allowOverlap="1" wp14:anchorId="6FF6BF1C" wp14:editId="3B079DA6">
            <wp:simplePos x="0" y="0"/>
            <wp:positionH relativeFrom="column">
              <wp:posOffset>-985520</wp:posOffset>
            </wp:positionH>
            <wp:positionV relativeFrom="paragraph">
              <wp:posOffset>-1557020</wp:posOffset>
            </wp:positionV>
            <wp:extent cx="9861352" cy="6573600"/>
            <wp:effectExtent l="0" t="0" r="0" b="5080"/>
            <wp:wrapNone/>
            <wp:docPr id="14" name="Picture 14"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cloth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61352" cy="6573600"/>
                    </a:xfrm>
                    <a:prstGeom prst="rect">
                      <a:avLst/>
                    </a:prstGeom>
                  </pic:spPr>
                </pic:pic>
              </a:graphicData>
            </a:graphic>
            <wp14:sizeRelH relativeFrom="page">
              <wp14:pctWidth>0</wp14:pctWidth>
            </wp14:sizeRelH>
            <wp14:sizeRelV relativeFrom="page">
              <wp14:pctHeight>0</wp14:pctHeight>
            </wp14:sizeRelV>
          </wp:anchor>
        </w:drawing>
      </w:r>
      <w:r w:rsidR="00B36702">
        <w:rPr>
          <w:noProof/>
        </w:rPr>
        <mc:AlternateContent>
          <mc:Choice Requires="wps">
            <w:drawing>
              <wp:anchor distT="0" distB="0" distL="114300" distR="114300" simplePos="0" relativeHeight="251661312" behindDoc="0" locked="0" layoutInCell="1" allowOverlap="1" wp14:anchorId="01F866FB" wp14:editId="602C0B25">
                <wp:simplePos x="0" y="0"/>
                <wp:positionH relativeFrom="column">
                  <wp:posOffset>-1097915</wp:posOffset>
                </wp:positionH>
                <wp:positionV relativeFrom="paragraph">
                  <wp:posOffset>186055</wp:posOffset>
                </wp:positionV>
                <wp:extent cx="9601200" cy="10790555"/>
                <wp:effectExtent l="0" t="0" r="0" b="4445"/>
                <wp:wrapNone/>
                <wp:docPr id="5" name="Right Triangle 5"/>
                <wp:cNvGraphicFramePr/>
                <a:graphic xmlns:a="http://schemas.openxmlformats.org/drawingml/2006/main">
                  <a:graphicData uri="http://schemas.microsoft.com/office/word/2010/wordprocessingShape">
                    <wps:wsp>
                      <wps:cNvSpPr/>
                      <wps:spPr>
                        <a:xfrm>
                          <a:off x="0" y="0"/>
                          <a:ext cx="9601200" cy="10790555"/>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ADB542"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6.45pt;margin-top:14.65pt;width:756pt;height:8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" fillcolor="#8496b0 [1951]" stroked="f" strokeweight="1pt"/>
            </w:pict>
          </mc:Fallback>
        </mc:AlternateContent>
      </w:r>
    </w:p>
    <w:p w14:paraId="4901F918" w14:textId="1E88C62E" w:rsidR="00B36702" w:rsidRDefault="00B36702"/>
    <w:p w14:paraId="704F2046" w14:textId="2696068E" w:rsidR="00B36702" w:rsidRDefault="00B36702"/>
    <w:p w14:paraId="6486496E" w14:textId="0EBBE49E" w:rsidR="00B36702" w:rsidRDefault="00B36702"/>
    <w:p w14:paraId="593E4B34" w14:textId="3F82D55D" w:rsidR="00B36702" w:rsidRDefault="00B36702"/>
    <w:p w14:paraId="05CCB42C" w14:textId="34EE0663" w:rsidR="00B36702" w:rsidRDefault="00B36702"/>
    <w:p w14:paraId="469E4D89" w14:textId="58BC847D" w:rsidR="00B36702" w:rsidRDefault="00B36702"/>
    <w:p w14:paraId="2C63E026" w14:textId="0E9AEEDE" w:rsidR="00B36702" w:rsidRDefault="00B36702"/>
    <w:p w14:paraId="68CA850D" w14:textId="3C5F2BB9" w:rsidR="00B36702" w:rsidRDefault="00B36702"/>
    <w:p w14:paraId="2A1D368B" w14:textId="3DC24046" w:rsidR="00B36702" w:rsidRDefault="00B36702"/>
    <w:p w14:paraId="602885BC" w14:textId="7AA66464" w:rsidR="00B36702" w:rsidRDefault="00B36702"/>
    <w:p w14:paraId="367F78A3" w14:textId="58CF062B" w:rsidR="00B36702" w:rsidRDefault="00B36702"/>
    <w:p w14:paraId="6A6FB4AF" w14:textId="5A7383C6"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65A5E67A" w:rsidR="00B36702" w:rsidRDefault="00B36702"/>
    <w:p w14:paraId="4F1F5DE0" w14:textId="01614155" w:rsidR="00B36702" w:rsidRDefault="00B36702"/>
    <w:p w14:paraId="0B13FD06" w14:textId="18DE89ED" w:rsidR="00B36702" w:rsidRDefault="00B36702"/>
    <w:p w14:paraId="2C5E17A9" w14:textId="30BE8653" w:rsidR="00B36702" w:rsidRDefault="00B36702"/>
    <w:p w14:paraId="1833EAC5" w14:textId="1AC243C6" w:rsidR="00B36702" w:rsidRDefault="00B36702"/>
    <w:p w14:paraId="29AEC79A" w14:textId="312C37C6" w:rsidR="00B36702" w:rsidRDefault="00B36702"/>
    <w:p w14:paraId="08647A71" w14:textId="28F97C04" w:rsidR="00B36702" w:rsidRDefault="00AE7342">
      <w:r>
        <w:rPr>
          <w:noProof/>
        </w:rPr>
        <mc:AlternateContent>
          <mc:Choice Requires="wps">
            <w:drawing>
              <wp:anchor distT="0" distB="0" distL="114300" distR="114300" simplePos="0" relativeHeight="251665408" behindDoc="0" locked="0" layoutInCell="1" allowOverlap="1" wp14:anchorId="4FF4559A" wp14:editId="3C7900FF">
                <wp:simplePos x="0" y="0"/>
                <wp:positionH relativeFrom="column">
                  <wp:posOffset>-817249</wp:posOffset>
                </wp:positionH>
                <wp:positionV relativeFrom="paragraph">
                  <wp:posOffset>122533</wp:posOffset>
                </wp:positionV>
                <wp:extent cx="5377512" cy="1403985"/>
                <wp:effectExtent l="1478597" t="0" r="1473518" b="0"/>
                <wp:wrapNone/>
                <wp:docPr id="8" name="Text Box 8"/>
                <wp:cNvGraphicFramePr/>
                <a:graphic xmlns:a="http://schemas.openxmlformats.org/drawingml/2006/main">
                  <a:graphicData uri="http://schemas.microsoft.com/office/word/2010/wordprocessingShape">
                    <wps:wsp>
                      <wps:cNvSpPr txBox="1"/>
                      <wps:spPr>
                        <a:xfrm rot="2950500">
                          <a:off x="0" y="0"/>
                          <a:ext cx="5377512" cy="1403985"/>
                        </a:xfrm>
                        <a:prstGeom prst="rect">
                          <a:avLst/>
                        </a:prstGeom>
                        <a:noFill/>
                        <a:ln w="6350">
                          <a:noFill/>
                        </a:ln>
                      </wps:spPr>
                      <wps:txbx>
                        <w:txbxContent>
                          <w:p w14:paraId="6463F974" w14:textId="25A2D89B" w:rsidR="00B36702" w:rsidRPr="0087603B" w:rsidRDefault="00D47EA1"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Chemical Peel </w:t>
                            </w:r>
                            <w:r w:rsidR="00B36702" w:rsidRPr="0087603B">
                              <w:rPr>
                                <w:rFonts w:ascii="Avenir Next" w:hAnsi="Avenir Next"/>
                                <w:color w:val="FFFFFF" w:themeColor="background1"/>
                                <w:sz w:val="72"/>
                                <w:szCs w:val="72"/>
                              </w:rPr>
                              <w:t xml:space="preserve">Manual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64.35pt;margin-top:9.65pt;width:423.45pt;height:110.5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" filled="f" stroked="f" strokeweight=".5pt">
                <v:textbox>
                  <w:txbxContent>
                    <w:p w14:paraId="6463F974" w14:textId="25A2D89B" w:rsidR="00B36702" w:rsidRPr="0087603B" w:rsidRDefault="00D47EA1"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Chemical Peel </w:t>
                      </w:r>
                      <w:r w:rsidR="00B36702" w:rsidRPr="0087603B">
                        <w:rPr>
                          <w:rFonts w:ascii="Avenir Next" w:hAnsi="Avenir Next"/>
                          <w:color w:val="FFFFFF" w:themeColor="background1"/>
                          <w:sz w:val="72"/>
                          <w:szCs w:val="72"/>
                        </w:rPr>
                        <w:t xml:space="preserve">Manual </w:t>
                      </w:r>
                    </w:p>
                  </w:txbxContent>
                </v:textbox>
              </v:shape>
            </w:pict>
          </mc:Fallback>
        </mc:AlternateContent>
      </w:r>
    </w:p>
    <w:p w14:paraId="258C24CA" w14:textId="1E1E8994" w:rsidR="00B36702" w:rsidRDefault="00B36702"/>
    <w:p w14:paraId="2D399BDA" w14:textId="34F11FF4" w:rsidR="00B36702" w:rsidRDefault="00B36702"/>
    <w:p w14:paraId="68433E6E" w14:textId="7484E2B0" w:rsidR="00B36702" w:rsidRDefault="00B36702"/>
    <w:p w14:paraId="16B91E5E" w14:textId="56CEBEE9" w:rsidR="00B36702" w:rsidRDefault="00B36702"/>
    <w:p w14:paraId="547EC46A" w14:textId="03C29640" w:rsidR="00B36702" w:rsidRDefault="00B36702"/>
    <w:p w14:paraId="631B9316" w14:textId="5B0AB71E" w:rsidR="00B36702" w:rsidRDefault="00B720C5">
      <w:r>
        <w:rPr>
          <w:noProof/>
        </w:rPr>
        <mc:AlternateContent>
          <mc:Choice Requires="wps">
            <w:drawing>
              <wp:anchor distT="0" distB="0" distL="114300" distR="114300" simplePos="0" relativeHeight="251663360" behindDoc="1" locked="0" layoutInCell="1" allowOverlap="1" wp14:anchorId="6F310896" wp14:editId="5A5C9EF4">
                <wp:simplePos x="0" y="0"/>
                <wp:positionH relativeFrom="column">
                  <wp:posOffset>3047999</wp:posOffset>
                </wp:positionH>
                <wp:positionV relativeFrom="paragraph">
                  <wp:posOffset>52867</wp:posOffset>
                </wp:positionV>
                <wp:extent cx="3733256" cy="4103915"/>
                <wp:effectExtent l="0" t="0" r="635" b="0"/>
                <wp:wrapNone/>
                <wp:docPr id="7" name="Right Triangle 7"/>
                <wp:cNvGraphicFramePr/>
                <a:graphic xmlns:a="http://schemas.openxmlformats.org/drawingml/2006/main">
                  <a:graphicData uri="http://schemas.microsoft.com/office/word/2010/wordprocessingShape">
                    <wps:wsp>
                      <wps:cNvSpPr/>
                      <wps:spPr>
                        <a:xfrm rot="10800000">
                          <a:off x="0" y="0"/>
                          <a:ext cx="3733256" cy="410391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76B2"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40pt;margin-top:4.15pt;width:293.95pt;height:323.1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" fillcolor="#d8d8d8 [2732]" stroked="f" strokeweight="1pt"/>
            </w:pict>
          </mc:Fallback>
        </mc:AlternateContent>
      </w:r>
    </w:p>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12E950FA">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72BF62EB" w:rsidR="00B36702" w:rsidRPr="0087603B" w:rsidRDefault="00B36702"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15672E">
                              <w:rPr>
                                <w:rFonts w:ascii="Calibri" w:eastAsia="Calibri" w:hAnsi="Calibri" w:cs="Calibri"/>
                                <w:b/>
                                <w:bCs/>
                                <w:color w:val="FFFFFF" w:themeColor="background1"/>
                                <w:sz w:val="28"/>
                                <w:szCs w:val="28"/>
                              </w:rPr>
                              <w:t xml:space="preserve">Divine You Ltd Training </w:t>
                            </w:r>
                            <w:r w:rsidR="0015672E">
                              <w:rPr>
                                <w:rFonts w:ascii="Calibri" w:eastAsia="Calibri" w:hAnsi="Calibri" w:cs="Calibri"/>
                                <w:b/>
                                <w:bCs/>
                                <w:color w:val="FFFFFF" w:themeColor="background1"/>
                                <w:sz w:val="28"/>
                                <w:szCs w:val="28"/>
                              </w:rPr>
                              <w:t>Academy</w:t>
                            </w:r>
                          </w:p>
                          <w:p w14:paraId="64D57BDD" w14:textId="77777777" w:rsidR="00B36702" w:rsidRPr="0087603B" w:rsidRDefault="00B36702" w:rsidP="00B36702">
                            <w:pPr>
                              <w:pStyle w:val="NoSpacing"/>
                              <w:jc w:val="center"/>
                              <w:rPr>
                                <w:rFonts w:ascii="Calibri" w:eastAsia="Calibri" w:hAnsi="Calibri" w:cs="Calibri"/>
                                <w:b/>
                                <w:bCs/>
                                <w:color w:val="FFFFFF" w:themeColor="background1"/>
                              </w:rPr>
                            </w:pPr>
                          </w:p>
                          <w:p w14:paraId="6CFDAD1E" w14:textId="77777777" w:rsidR="00B36702"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B36702" w:rsidRPr="0087603B" w:rsidRDefault="00B36702" w:rsidP="00B36702">
                            <w:pPr>
                              <w:jc w:val="center"/>
                              <w:rPr>
                                <w:rFonts w:ascii="Calibri" w:eastAsia="Calibri" w:hAnsi="Calibri" w:cs="Calibri"/>
                                <w:color w:val="FFFFFF" w:themeColor="background1"/>
                              </w:rPr>
                            </w:pPr>
                          </w:p>
                          <w:p w14:paraId="74407C66" w14:textId="77777777" w:rsidR="00B36702" w:rsidRPr="0087603B"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B36702" w:rsidRDefault="00B36702" w:rsidP="00B36702">
                            <w:pPr>
                              <w:jc w:val="center"/>
                            </w:pPr>
                          </w:p>
                          <w:p w14:paraId="0C77C147" w14:textId="77777777" w:rsidR="00B36702" w:rsidRPr="0087603B" w:rsidRDefault="00B36702"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9CF319" id="_x0000_t202" coordsize="21600,21600" o:spt="202" path="m,l,21600r21600,l21600,xe">
                <v:stroke joinstyle="miter"/>
                <v:path gradientshapeok="t" o:connecttype="rect"/>
              </v:shapetype>
              <v:shape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" filled="f" stroked="f" strokeweight=".5pt">
                <v:textbox>
                  <w:txbxContent>
                    <w:p w14:paraId="7CF52D3D" w14:textId="72BF62EB" w:rsidR="00B36702" w:rsidRPr="0087603B" w:rsidRDefault="00B36702"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15672E">
                        <w:rPr>
                          <w:rFonts w:ascii="Calibri" w:eastAsia="Calibri" w:hAnsi="Calibri" w:cs="Calibri"/>
                          <w:b/>
                          <w:bCs/>
                          <w:color w:val="FFFFFF" w:themeColor="background1"/>
                          <w:sz w:val="28"/>
                          <w:szCs w:val="28"/>
                        </w:rPr>
                        <w:t xml:space="preserve">Divine You Ltd Training </w:t>
                      </w:r>
                      <w:r w:rsidR="0015672E">
                        <w:rPr>
                          <w:rFonts w:ascii="Calibri" w:eastAsia="Calibri" w:hAnsi="Calibri" w:cs="Calibri"/>
                          <w:b/>
                          <w:bCs/>
                          <w:color w:val="FFFFFF" w:themeColor="background1"/>
                          <w:sz w:val="28"/>
                          <w:szCs w:val="28"/>
                        </w:rPr>
                        <w:t>Academy</w:t>
                      </w:r>
                    </w:p>
                    <w:p w14:paraId="64D57BDD" w14:textId="77777777" w:rsidR="00B36702" w:rsidRPr="0087603B" w:rsidRDefault="00B36702" w:rsidP="00B36702">
                      <w:pPr>
                        <w:pStyle w:val="NoSpacing"/>
                        <w:jc w:val="center"/>
                        <w:rPr>
                          <w:rFonts w:ascii="Calibri" w:eastAsia="Calibri" w:hAnsi="Calibri" w:cs="Calibri"/>
                          <w:b/>
                          <w:bCs/>
                          <w:color w:val="FFFFFF" w:themeColor="background1"/>
                        </w:rPr>
                      </w:pPr>
                    </w:p>
                    <w:p w14:paraId="6CFDAD1E" w14:textId="77777777" w:rsidR="00B36702"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B36702" w:rsidRPr="0087603B" w:rsidRDefault="00B36702" w:rsidP="00B36702">
                      <w:pPr>
                        <w:jc w:val="center"/>
                        <w:rPr>
                          <w:rFonts w:ascii="Calibri" w:eastAsia="Calibri" w:hAnsi="Calibri" w:cs="Calibri"/>
                          <w:color w:val="FFFFFF" w:themeColor="background1"/>
                        </w:rPr>
                      </w:pPr>
                    </w:p>
                    <w:p w14:paraId="74407C66" w14:textId="77777777" w:rsidR="00B36702" w:rsidRPr="0087603B"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B36702" w:rsidRDefault="00B36702" w:rsidP="00B36702">
                      <w:pPr>
                        <w:jc w:val="center"/>
                      </w:pPr>
                    </w:p>
                    <w:p w14:paraId="0C77C147" w14:textId="77777777" w:rsidR="00B36702" w:rsidRPr="0087603B" w:rsidRDefault="00B36702"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t>The course aims to ensure you; the student understands the basics of health and safety and anatomy and physiology of the treatment. This manual covers the treatment background, benefits, consultation and contra-</w:t>
      </w:r>
      <w:r w:rsidRPr="00450418">
        <w:rPr>
          <w:rFonts w:asciiTheme="majorHAnsi" w:hAnsiTheme="majorHAnsi" w:cstheme="majorHAnsi"/>
          <w:sz w:val="20"/>
          <w:szCs w:val="20"/>
        </w:rPr>
        <w:lastRenderedPageBreak/>
        <w:t xml:space="preserve">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2E0411B1" w14:textId="7BC40827" w:rsidR="00B720C5" w:rsidRDefault="00B720C5" w:rsidP="00B720C5">
      <w:pPr>
        <w:rPr>
          <w:rFonts w:asciiTheme="majorHAnsi" w:hAnsiTheme="majorHAnsi" w:cstheme="majorHAnsi"/>
          <w:sz w:val="20"/>
          <w:szCs w:val="20"/>
        </w:rPr>
      </w:pPr>
    </w:p>
    <w:p w14:paraId="19639AF9"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Accreditation </w:t>
      </w:r>
    </w:p>
    <w:p w14:paraId="1D3CFD94" w14:textId="77777777" w:rsidR="000F7C9D" w:rsidRPr="000F7C9D" w:rsidRDefault="000F7C9D" w:rsidP="000F7C9D">
      <w:pPr>
        <w:rPr>
          <w:rFonts w:asciiTheme="majorHAnsi" w:hAnsiTheme="majorHAnsi" w:cstheme="majorHAnsi"/>
          <w:sz w:val="20"/>
          <w:szCs w:val="20"/>
        </w:rPr>
      </w:pPr>
    </w:p>
    <w:p w14:paraId="47D8D64E"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This course is accredited by: </w:t>
      </w:r>
    </w:p>
    <w:p w14:paraId="64A2495F" w14:textId="77777777" w:rsidR="000F7C9D" w:rsidRPr="000F7C9D" w:rsidRDefault="000F7C9D" w:rsidP="000F7C9D">
      <w:pPr>
        <w:rPr>
          <w:rFonts w:asciiTheme="majorHAnsi" w:hAnsiTheme="majorHAnsi" w:cstheme="majorHAnsi"/>
          <w:sz w:val="20"/>
          <w:szCs w:val="20"/>
        </w:rPr>
      </w:pPr>
    </w:p>
    <w:p w14:paraId="40E5B5F3"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w:t>
      </w:r>
      <w:r w:rsidRPr="000F7C9D">
        <w:rPr>
          <w:rFonts w:asciiTheme="majorHAnsi" w:hAnsiTheme="majorHAnsi" w:cstheme="majorHAnsi"/>
          <w:sz w:val="20"/>
          <w:szCs w:val="20"/>
        </w:rPr>
        <w:tab/>
        <w:t>Centre of CPD excellence</w:t>
      </w:r>
    </w:p>
    <w:p w14:paraId="47820F75" w14:textId="77777777" w:rsidR="000F7C9D" w:rsidRPr="000F7C9D" w:rsidRDefault="000F7C9D" w:rsidP="000F7C9D">
      <w:pPr>
        <w:rPr>
          <w:rFonts w:asciiTheme="majorHAnsi" w:hAnsiTheme="majorHAnsi" w:cstheme="majorHAnsi"/>
          <w:sz w:val="20"/>
          <w:szCs w:val="20"/>
        </w:rPr>
      </w:pPr>
    </w:p>
    <w:p w14:paraId="6397CFB9"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Insurance </w:t>
      </w:r>
    </w:p>
    <w:p w14:paraId="5208CC57" w14:textId="77777777" w:rsidR="000F7C9D" w:rsidRPr="000F7C9D" w:rsidRDefault="000F7C9D" w:rsidP="000F7C9D">
      <w:pPr>
        <w:rPr>
          <w:rFonts w:asciiTheme="majorHAnsi" w:hAnsiTheme="majorHAnsi" w:cstheme="majorHAnsi"/>
          <w:sz w:val="20"/>
          <w:szCs w:val="20"/>
        </w:rPr>
      </w:pPr>
    </w:p>
    <w:p w14:paraId="3694012B"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Students will be able to gain insurance from the following provider(s) listed below, upon successful completion of your training:</w:t>
      </w:r>
    </w:p>
    <w:p w14:paraId="66FDA71C" w14:textId="77777777" w:rsidR="000F7C9D" w:rsidRPr="000F7C9D" w:rsidRDefault="000F7C9D" w:rsidP="000F7C9D">
      <w:pPr>
        <w:rPr>
          <w:rFonts w:asciiTheme="majorHAnsi" w:hAnsiTheme="majorHAnsi" w:cstheme="majorHAnsi"/>
          <w:sz w:val="20"/>
          <w:szCs w:val="20"/>
        </w:rPr>
      </w:pPr>
    </w:p>
    <w:p w14:paraId="2C00CADE"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Insurer name: insure smart ltd (Beazley)</w:t>
      </w:r>
    </w:p>
    <w:p w14:paraId="35737D7E"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Contact Number: 01592649786</w:t>
      </w:r>
    </w:p>
    <w:p w14:paraId="2AA21242"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Email Address: info@insure-smart.co.uk</w:t>
      </w:r>
    </w:p>
    <w:p w14:paraId="26A32C65"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Website: insure-smart.co.uk</w:t>
      </w:r>
    </w:p>
    <w:p w14:paraId="5CEADDEE" w14:textId="77777777" w:rsidR="000F7C9D" w:rsidRPr="000F7C9D" w:rsidRDefault="000F7C9D" w:rsidP="000F7C9D">
      <w:pPr>
        <w:rPr>
          <w:rFonts w:asciiTheme="majorHAnsi" w:hAnsiTheme="majorHAnsi" w:cstheme="majorHAnsi"/>
          <w:sz w:val="20"/>
          <w:szCs w:val="20"/>
        </w:rPr>
      </w:pPr>
    </w:p>
    <w:p w14:paraId="3950D8FD" w14:textId="77777777" w:rsidR="000F7C9D" w:rsidRPr="000F7C9D" w:rsidRDefault="000F7C9D" w:rsidP="000F7C9D">
      <w:pPr>
        <w:rPr>
          <w:rFonts w:asciiTheme="majorHAnsi" w:hAnsiTheme="majorHAnsi" w:cstheme="majorHAnsi"/>
          <w:sz w:val="20"/>
          <w:szCs w:val="20"/>
        </w:rPr>
      </w:pPr>
    </w:p>
    <w:p w14:paraId="6DA14078"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Insurer name: </w:t>
      </w:r>
      <w:proofErr w:type="spellStart"/>
      <w:r w:rsidRPr="000F7C9D">
        <w:rPr>
          <w:rFonts w:asciiTheme="majorHAnsi" w:hAnsiTheme="majorHAnsi" w:cstheme="majorHAnsi"/>
          <w:sz w:val="20"/>
          <w:szCs w:val="20"/>
        </w:rPr>
        <w:t>insync</w:t>
      </w:r>
      <w:proofErr w:type="spellEnd"/>
      <w:r w:rsidRPr="000F7C9D">
        <w:rPr>
          <w:rFonts w:asciiTheme="majorHAnsi" w:hAnsiTheme="majorHAnsi" w:cstheme="majorHAnsi"/>
          <w:sz w:val="20"/>
          <w:szCs w:val="20"/>
        </w:rPr>
        <w:t xml:space="preserve"> insurance </w:t>
      </w:r>
    </w:p>
    <w:p w14:paraId="5E331E46"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Contact Number: 01200309516</w:t>
      </w:r>
    </w:p>
    <w:p w14:paraId="6A1D45CF"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Email Address: hello@insyncinsurance.co.uk</w:t>
      </w:r>
    </w:p>
    <w:p w14:paraId="000C0300"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Website: insyncinsurance.co.uk</w:t>
      </w:r>
    </w:p>
    <w:p w14:paraId="67DBC095" w14:textId="77777777" w:rsidR="000F7C9D" w:rsidRPr="000F7C9D" w:rsidRDefault="000F7C9D" w:rsidP="000F7C9D">
      <w:pPr>
        <w:rPr>
          <w:rFonts w:asciiTheme="majorHAnsi" w:hAnsiTheme="majorHAnsi" w:cstheme="majorHAnsi"/>
          <w:sz w:val="20"/>
          <w:szCs w:val="20"/>
        </w:rPr>
      </w:pPr>
    </w:p>
    <w:p w14:paraId="74780D10"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Insurer name: Westminster insurance</w:t>
      </w:r>
    </w:p>
    <w:p w14:paraId="3C9A0CBC"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Contact Number: 01305839939</w:t>
      </w:r>
    </w:p>
    <w:p w14:paraId="7CE74DC1"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Email address: </w:t>
      </w:r>
      <w:proofErr w:type="spellStart"/>
      <w:r w:rsidRPr="000F7C9D">
        <w:rPr>
          <w:rFonts w:asciiTheme="majorHAnsi" w:hAnsiTheme="majorHAnsi" w:cstheme="majorHAnsi"/>
          <w:sz w:val="20"/>
          <w:szCs w:val="20"/>
        </w:rPr>
        <w:t>mail@westminster.global</w:t>
      </w:r>
      <w:proofErr w:type="spellEnd"/>
    </w:p>
    <w:p w14:paraId="509ECD90"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Website: </w:t>
      </w:r>
      <w:proofErr w:type="spellStart"/>
      <w:r w:rsidRPr="000F7C9D">
        <w:rPr>
          <w:rFonts w:asciiTheme="majorHAnsi" w:hAnsiTheme="majorHAnsi" w:cstheme="majorHAnsi"/>
          <w:sz w:val="20"/>
          <w:szCs w:val="20"/>
        </w:rPr>
        <w:t>uk.westminster.global</w:t>
      </w:r>
      <w:proofErr w:type="spellEnd"/>
    </w:p>
    <w:p w14:paraId="7740EF3E" w14:textId="77777777" w:rsidR="000F7C9D" w:rsidRPr="000F7C9D" w:rsidRDefault="000F7C9D" w:rsidP="000F7C9D">
      <w:pPr>
        <w:rPr>
          <w:rFonts w:asciiTheme="majorHAnsi" w:hAnsiTheme="majorHAnsi" w:cstheme="majorHAnsi"/>
          <w:sz w:val="20"/>
          <w:szCs w:val="20"/>
        </w:rPr>
      </w:pPr>
    </w:p>
    <w:p w14:paraId="112706E0" w14:textId="77777777" w:rsidR="000F7C9D" w:rsidRPr="000F7C9D" w:rsidRDefault="000F7C9D" w:rsidP="000F7C9D">
      <w:pPr>
        <w:rPr>
          <w:rFonts w:asciiTheme="majorHAnsi" w:hAnsiTheme="majorHAnsi" w:cstheme="majorHAnsi"/>
          <w:sz w:val="20"/>
          <w:szCs w:val="20"/>
        </w:rPr>
      </w:pPr>
    </w:p>
    <w:p w14:paraId="213F81D7"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Medical Disclaimer </w:t>
      </w:r>
    </w:p>
    <w:p w14:paraId="1C64CD01" w14:textId="77777777" w:rsidR="000F7C9D" w:rsidRPr="000F7C9D" w:rsidRDefault="000F7C9D" w:rsidP="000F7C9D">
      <w:pPr>
        <w:rPr>
          <w:rFonts w:asciiTheme="majorHAnsi" w:hAnsiTheme="majorHAnsi" w:cstheme="majorHAnsi"/>
          <w:sz w:val="20"/>
          <w:szCs w:val="20"/>
        </w:rPr>
      </w:pPr>
    </w:p>
    <w:p w14:paraId="6219662B"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It is advised that you take medical advice if you or any of your clients have a health problem. Any qualification from Divine you Ltd will not qualify you to advise on or diagnose any medical condition. </w:t>
      </w:r>
    </w:p>
    <w:p w14:paraId="0371726A" w14:textId="77777777" w:rsidR="000F7C9D" w:rsidRPr="000F7C9D" w:rsidRDefault="000F7C9D" w:rsidP="000F7C9D">
      <w:pPr>
        <w:rPr>
          <w:rFonts w:asciiTheme="majorHAnsi" w:hAnsiTheme="majorHAnsi" w:cstheme="majorHAnsi"/>
          <w:sz w:val="20"/>
          <w:szCs w:val="20"/>
        </w:rPr>
      </w:pPr>
    </w:p>
    <w:p w14:paraId="323F0A7A" w14:textId="77777777" w:rsidR="000F7C9D" w:rsidRPr="000F7C9D" w:rsidRDefault="000F7C9D" w:rsidP="000F7C9D">
      <w:pPr>
        <w:rPr>
          <w:rFonts w:asciiTheme="majorHAnsi" w:hAnsiTheme="majorHAnsi" w:cstheme="majorHAnsi"/>
          <w:sz w:val="20"/>
          <w:szCs w:val="20"/>
        </w:rPr>
      </w:pPr>
    </w:p>
    <w:p w14:paraId="3781A61D" w14:textId="77777777" w:rsidR="000F7C9D" w:rsidRPr="000F7C9D" w:rsidRDefault="000F7C9D" w:rsidP="000F7C9D">
      <w:pPr>
        <w:rPr>
          <w:rFonts w:asciiTheme="majorHAnsi" w:hAnsiTheme="majorHAnsi" w:cstheme="majorHAnsi"/>
          <w:sz w:val="20"/>
          <w:szCs w:val="20"/>
        </w:rPr>
      </w:pPr>
    </w:p>
    <w:p w14:paraId="03CE7E6E" w14:textId="77777777" w:rsidR="000F7C9D" w:rsidRPr="000F7C9D" w:rsidRDefault="000F7C9D" w:rsidP="000F7C9D">
      <w:pPr>
        <w:rPr>
          <w:rFonts w:asciiTheme="majorHAnsi" w:hAnsiTheme="majorHAnsi" w:cstheme="majorHAnsi"/>
          <w:sz w:val="20"/>
          <w:szCs w:val="20"/>
        </w:rPr>
      </w:pPr>
    </w:p>
    <w:p w14:paraId="23D4F7E9" w14:textId="77777777" w:rsidR="000F7C9D" w:rsidRPr="000F7C9D" w:rsidRDefault="000F7C9D" w:rsidP="000F7C9D">
      <w:pPr>
        <w:rPr>
          <w:rFonts w:asciiTheme="majorHAnsi" w:hAnsiTheme="majorHAnsi" w:cstheme="majorHAnsi"/>
          <w:sz w:val="20"/>
          <w:szCs w:val="20"/>
        </w:rPr>
      </w:pPr>
    </w:p>
    <w:p w14:paraId="3C377718" w14:textId="77777777" w:rsidR="000F7C9D" w:rsidRPr="000F7C9D" w:rsidRDefault="000F7C9D" w:rsidP="000F7C9D">
      <w:pPr>
        <w:rPr>
          <w:rFonts w:asciiTheme="majorHAnsi" w:hAnsiTheme="majorHAnsi" w:cstheme="majorHAnsi"/>
          <w:sz w:val="20"/>
          <w:szCs w:val="20"/>
        </w:rPr>
      </w:pPr>
    </w:p>
    <w:p w14:paraId="36E09834" w14:textId="77777777" w:rsidR="000F7C9D" w:rsidRPr="000F7C9D" w:rsidRDefault="000F7C9D" w:rsidP="000F7C9D">
      <w:pPr>
        <w:rPr>
          <w:rFonts w:asciiTheme="majorHAnsi" w:hAnsiTheme="majorHAnsi" w:cstheme="majorHAnsi"/>
          <w:sz w:val="20"/>
          <w:szCs w:val="20"/>
        </w:rPr>
      </w:pPr>
    </w:p>
    <w:p w14:paraId="613BDD7A" w14:textId="77777777" w:rsidR="000F7C9D" w:rsidRPr="000F7C9D" w:rsidRDefault="000F7C9D" w:rsidP="000F7C9D">
      <w:pPr>
        <w:rPr>
          <w:rFonts w:asciiTheme="majorHAnsi" w:hAnsiTheme="majorHAnsi" w:cstheme="majorHAnsi"/>
          <w:sz w:val="20"/>
          <w:szCs w:val="20"/>
        </w:rPr>
      </w:pPr>
    </w:p>
    <w:p w14:paraId="50AC8250" w14:textId="77777777" w:rsidR="000F7C9D" w:rsidRPr="000F7C9D" w:rsidRDefault="000F7C9D" w:rsidP="000F7C9D">
      <w:pPr>
        <w:rPr>
          <w:rFonts w:asciiTheme="majorHAnsi" w:hAnsiTheme="majorHAnsi" w:cstheme="majorHAnsi"/>
          <w:sz w:val="20"/>
          <w:szCs w:val="20"/>
        </w:rPr>
      </w:pPr>
    </w:p>
    <w:p w14:paraId="05100D9C" w14:textId="77777777" w:rsidR="000F7C9D" w:rsidRPr="000F7C9D" w:rsidRDefault="000F7C9D" w:rsidP="000F7C9D">
      <w:pPr>
        <w:rPr>
          <w:rFonts w:asciiTheme="majorHAnsi" w:hAnsiTheme="majorHAnsi" w:cstheme="majorHAnsi"/>
          <w:sz w:val="20"/>
          <w:szCs w:val="20"/>
        </w:rPr>
      </w:pPr>
    </w:p>
    <w:p w14:paraId="53E6C547" w14:textId="77777777" w:rsidR="000F7C9D" w:rsidRPr="000F7C9D" w:rsidRDefault="000F7C9D" w:rsidP="000F7C9D">
      <w:pPr>
        <w:rPr>
          <w:rFonts w:asciiTheme="majorHAnsi" w:hAnsiTheme="majorHAnsi" w:cstheme="majorHAnsi"/>
          <w:sz w:val="20"/>
          <w:szCs w:val="20"/>
        </w:rPr>
      </w:pPr>
    </w:p>
    <w:p w14:paraId="572B2A0E" w14:textId="77777777" w:rsidR="000F7C9D" w:rsidRPr="000F7C9D" w:rsidRDefault="000F7C9D" w:rsidP="000F7C9D">
      <w:pPr>
        <w:rPr>
          <w:rFonts w:asciiTheme="majorHAnsi" w:hAnsiTheme="majorHAnsi" w:cstheme="majorHAnsi"/>
          <w:sz w:val="20"/>
          <w:szCs w:val="20"/>
        </w:rPr>
      </w:pPr>
    </w:p>
    <w:p w14:paraId="2DF93F31" w14:textId="77777777" w:rsidR="000F7C9D" w:rsidRPr="000F7C9D" w:rsidRDefault="000F7C9D" w:rsidP="000F7C9D">
      <w:pPr>
        <w:rPr>
          <w:rFonts w:asciiTheme="majorHAnsi" w:hAnsiTheme="majorHAnsi" w:cstheme="majorHAnsi"/>
          <w:sz w:val="20"/>
          <w:szCs w:val="20"/>
        </w:rPr>
      </w:pPr>
    </w:p>
    <w:p w14:paraId="4DFA080D" w14:textId="77777777" w:rsidR="000F7C9D" w:rsidRPr="000F7C9D" w:rsidRDefault="000F7C9D" w:rsidP="000F7C9D">
      <w:pPr>
        <w:rPr>
          <w:rFonts w:asciiTheme="majorHAnsi" w:hAnsiTheme="majorHAnsi" w:cstheme="majorHAnsi"/>
          <w:sz w:val="20"/>
          <w:szCs w:val="20"/>
        </w:rPr>
      </w:pPr>
    </w:p>
    <w:p w14:paraId="0C13BEFB" w14:textId="77777777" w:rsidR="000F7C9D" w:rsidRPr="000F7C9D" w:rsidRDefault="000F7C9D" w:rsidP="000F7C9D">
      <w:pPr>
        <w:rPr>
          <w:rFonts w:asciiTheme="majorHAnsi" w:hAnsiTheme="majorHAnsi" w:cstheme="majorHAnsi"/>
          <w:sz w:val="20"/>
          <w:szCs w:val="20"/>
        </w:rPr>
      </w:pPr>
    </w:p>
    <w:p w14:paraId="6C925801" w14:textId="77777777" w:rsidR="000F7C9D" w:rsidRPr="000F7C9D" w:rsidRDefault="000F7C9D" w:rsidP="000F7C9D">
      <w:pPr>
        <w:rPr>
          <w:rFonts w:asciiTheme="majorHAnsi" w:hAnsiTheme="majorHAnsi" w:cstheme="majorHAnsi"/>
          <w:sz w:val="20"/>
          <w:szCs w:val="20"/>
        </w:rPr>
      </w:pPr>
    </w:p>
    <w:p w14:paraId="454720BD" w14:textId="77777777" w:rsidR="000F7C9D" w:rsidRPr="000F7C9D" w:rsidRDefault="000F7C9D" w:rsidP="000F7C9D">
      <w:pPr>
        <w:rPr>
          <w:rFonts w:asciiTheme="majorHAnsi" w:hAnsiTheme="majorHAnsi" w:cstheme="majorHAnsi"/>
          <w:sz w:val="20"/>
          <w:szCs w:val="20"/>
        </w:rPr>
      </w:pPr>
    </w:p>
    <w:p w14:paraId="54BFCE99" w14:textId="77777777" w:rsidR="000F7C9D" w:rsidRPr="000F7C9D" w:rsidRDefault="000F7C9D" w:rsidP="000F7C9D">
      <w:pPr>
        <w:rPr>
          <w:rFonts w:asciiTheme="majorHAnsi" w:hAnsiTheme="majorHAnsi" w:cstheme="majorHAnsi"/>
          <w:sz w:val="20"/>
          <w:szCs w:val="20"/>
        </w:rPr>
      </w:pPr>
    </w:p>
    <w:p w14:paraId="5D65988D"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Contact Details</w:t>
      </w:r>
    </w:p>
    <w:p w14:paraId="1D9A3251" w14:textId="77777777" w:rsidR="000F7C9D" w:rsidRPr="000F7C9D" w:rsidRDefault="000F7C9D" w:rsidP="000F7C9D">
      <w:pPr>
        <w:rPr>
          <w:rFonts w:asciiTheme="majorHAnsi" w:hAnsiTheme="majorHAnsi" w:cstheme="majorHAnsi"/>
          <w:sz w:val="20"/>
          <w:szCs w:val="20"/>
        </w:rPr>
      </w:pPr>
    </w:p>
    <w:p w14:paraId="3F88FFC7"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Trainer: </w:t>
      </w:r>
      <w:r w:rsidRPr="000F7C9D">
        <w:rPr>
          <w:rFonts w:asciiTheme="majorHAnsi" w:hAnsiTheme="majorHAnsi" w:cstheme="majorHAnsi"/>
          <w:sz w:val="20"/>
          <w:szCs w:val="20"/>
        </w:rPr>
        <w:tab/>
      </w:r>
      <w:r w:rsidRPr="000F7C9D">
        <w:rPr>
          <w:rFonts w:asciiTheme="majorHAnsi" w:hAnsiTheme="majorHAnsi" w:cstheme="majorHAnsi"/>
          <w:sz w:val="20"/>
          <w:szCs w:val="20"/>
        </w:rPr>
        <w:tab/>
      </w:r>
      <w:r w:rsidRPr="000F7C9D">
        <w:rPr>
          <w:rFonts w:asciiTheme="majorHAnsi" w:hAnsiTheme="majorHAnsi" w:cstheme="majorHAnsi"/>
          <w:sz w:val="20"/>
          <w:szCs w:val="20"/>
        </w:rPr>
        <w:tab/>
        <w:t>Divine You Ltd</w:t>
      </w:r>
    </w:p>
    <w:p w14:paraId="05C95189" w14:textId="77777777" w:rsidR="000F7C9D" w:rsidRPr="000F7C9D" w:rsidRDefault="000F7C9D" w:rsidP="000F7C9D">
      <w:pPr>
        <w:rPr>
          <w:rFonts w:asciiTheme="majorHAnsi" w:hAnsiTheme="majorHAnsi" w:cstheme="majorHAnsi"/>
          <w:sz w:val="20"/>
          <w:szCs w:val="20"/>
        </w:rPr>
      </w:pPr>
    </w:p>
    <w:p w14:paraId="174998E3"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Address: </w:t>
      </w:r>
      <w:r w:rsidRPr="000F7C9D">
        <w:rPr>
          <w:rFonts w:asciiTheme="majorHAnsi" w:hAnsiTheme="majorHAnsi" w:cstheme="majorHAnsi"/>
          <w:sz w:val="20"/>
          <w:szCs w:val="20"/>
        </w:rPr>
        <w:tab/>
      </w:r>
      <w:r w:rsidRPr="000F7C9D">
        <w:rPr>
          <w:rFonts w:asciiTheme="majorHAnsi" w:hAnsiTheme="majorHAnsi" w:cstheme="majorHAnsi"/>
          <w:sz w:val="20"/>
          <w:szCs w:val="20"/>
        </w:rPr>
        <w:tab/>
        <w:t xml:space="preserve">17 curlew meadows, </w:t>
      </w:r>
      <w:proofErr w:type="spellStart"/>
      <w:r w:rsidRPr="000F7C9D">
        <w:rPr>
          <w:rFonts w:asciiTheme="majorHAnsi" w:hAnsiTheme="majorHAnsi" w:cstheme="majorHAnsi"/>
          <w:sz w:val="20"/>
          <w:szCs w:val="20"/>
        </w:rPr>
        <w:t>Baschurch</w:t>
      </w:r>
      <w:proofErr w:type="spellEnd"/>
      <w:r w:rsidRPr="000F7C9D">
        <w:rPr>
          <w:rFonts w:asciiTheme="majorHAnsi" w:hAnsiTheme="majorHAnsi" w:cstheme="majorHAnsi"/>
          <w:sz w:val="20"/>
          <w:szCs w:val="20"/>
        </w:rPr>
        <w:t>, Shrewsbury, Shropshire, SY42FA</w:t>
      </w:r>
    </w:p>
    <w:p w14:paraId="7D7B0511" w14:textId="77777777" w:rsidR="000F7C9D" w:rsidRPr="000F7C9D" w:rsidRDefault="000F7C9D" w:rsidP="000F7C9D">
      <w:pPr>
        <w:rPr>
          <w:rFonts w:asciiTheme="majorHAnsi" w:hAnsiTheme="majorHAnsi" w:cstheme="majorHAnsi"/>
          <w:sz w:val="20"/>
          <w:szCs w:val="20"/>
        </w:rPr>
      </w:pPr>
    </w:p>
    <w:p w14:paraId="737E5DC0"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Phone Number:</w:t>
      </w:r>
      <w:r w:rsidRPr="000F7C9D">
        <w:rPr>
          <w:rFonts w:asciiTheme="majorHAnsi" w:hAnsiTheme="majorHAnsi" w:cstheme="majorHAnsi"/>
          <w:sz w:val="20"/>
          <w:szCs w:val="20"/>
        </w:rPr>
        <w:tab/>
      </w:r>
      <w:r w:rsidRPr="000F7C9D">
        <w:rPr>
          <w:rFonts w:asciiTheme="majorHAnsi" w:hAnsiTheme="majorHAnsi" w:cstheme="majorHAnsi"/>
          <w:sz w:val="20"/>
          <w:szCs w:val="20"/>
        </w:rPr>
        <w:tab/>
        <w:t>07581361136</w:t>
      </w:r>
    </w:p>
    <w:p w14:paraId="51DF8343" w14:textId="77777777" w:rsidR="000F7C9D" w:rsidRPr="000F7C9D" w:rsidRDefault="000F7C9D" w:rsidP="000F7C9D">
      <w:pPr>
        <w:rPr>
          <w:rFonts w:asciiTheme="majorHAnsi" w:hAnsiTheme="majorHAnsi" w:cstheme="majorHAnsi"/>
          <w:sz w:val="20"/>
          <w:szCs w:val="20"/>
        </w:rPr>
      </w:pPr>
    </w:p>
    <w:p w14:paraId="06BB8C91"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Email Address: </w:t>
      </w:r>
      <w:r w:rsidRPr="000F7C9D">
        <w:rPr>
          <w:rFonts w:asciiTheme="majorHAnsi" w:hAnsiTheme="majorHAnsi" w:cstheme="majorHAnsi"/>
          <w:sz w:val="20"/>
          <w:szCs w:val="20"/>
        </w:rPr>
        <w:tab/>
      </w:r>
      <w:r w:rsidRPr="000F7C9D">
        <w:rPr>
          <w:rFonts w:asciiTheme="majorHAnsi" w:hAnsiTheme="majorHAnsi" w:cstheme="majorHAnsi"/>
          <w:sz w:val="20"/>
          <w:szCs w:val="20"/>
        </w:rPr>
        <w:tab/>
        <w:t>lynseydavies1@hotmail.com</w:t>
      </w:r>
    </w:p>
    <w:p w14:paraId="640C4761" w14:textId="77777777" w:rsidR="000F7C9D" w:rsidRPr="000F7C9D" w:rsidRDefault="000F7C9D" w:rsidP="000F7C9D">
      <w:pPr>
        <w:rPr>
          <w:rFonts w:asciiTheme="majorHAnsi" w:hAnsiTheme="majorHAnsi" w:cstheme="majorHAnsi"/>
          <w:sz w:val="20"/>
          <w:szCs w:val="20"/>
        </w:rPr>
      </w:pPr>
    </w:p>
    <w:p w14:paraId="461B30A0"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Website: </w:t>
      </w:r>
      <w:r w:rsidRPr="000F7C9D">
        <w:rPr>
          <w:rFonts w:asciiTheme="majorHAnsi" w:hAnsiTheme="majorHAnsi" w:cstheme="majorHAnsi"/>
          <w:sz w:val="20"/>
          <w:szCs w:val="20"/>
        </w:rPr>
        <w:tab/>
      </w:r>
      <w:r w:rsidRPr="000F7C9D">
        <w:rPr>
          <w:rFonts w:asciiTheme="majorHAnsi" w:hAnsiTheme="majorHAnsi" w:cstheme="majorHAnsi"/>
          <w:sz w:val="20"/>
          <w:szCs w:val="20"/>
        </w:rPr>
        <w:tab/>
        <w:t>www.divineyou.co.uk</w:t>
      </w:r>
    </w:p>
    <w:p w14:paraId="1C25428B" w14:textId="77777777" w:rsidR="000F7C9D" w:rsidRPr="000F7C9D" w:rsidRDefault="000F7C9D" w:rsidP="000F7C9D">
      <w:pPr>
        <w:rPr>
          <w:rFonts w:asciiTheme="majorHAnsi" w:hAnsiTheme="majorHAnsi" w:cstheme="majorHAnsi"/>
          <w:sz w:val="20"/>
          <w:szCs w:val="20"/>
        </w:rPr>
      </w:pPr>
    </w:p>
    <w:p w14:paraId="5C768EDC"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Facebook Page: </w:t>
      </w:r>
      <w:r w:rsidRPr="000F7C9D">
        <w:rPr>
          <w:rFonts w:asciiTheme="majorHAnsi" w:hAnsiTheme="majorHAnsi" w:cstheme="majorHAnsi"/>
          <w:sz w:val="20"/>
          <w:szCs w:val="20"/>
        </w:rPr>
        <w:tab/>
      </w:r>
      <w:r w:rsidRPr="000F7C9D">
        <w:rPr>
          <w:rFonts w:asciiTheme="majorHAnsi" w:hAnsiTheme="majorHAnsi" w:cstheme="majorHAnsi"/>
          <w:sz w:val="20"/>
          <w:szCs w:val="20"/>
        </w:rPr>
        <w:tab/>
        <w:t>www.facebook.com/divineyouXx</w:t>
      </w:r>
    </w:p>
    <w:p w14:paraId="4B5368E2" w14:textId="77777777" w:rsidR="000F7C9D" w:rsidRPr="000F7C9D" w:rsidRDefault="000F7C9D" w:rsidP="000F7C9D">
      <w:pPr>
        <w:rPr>
          <w:rFonts w:asciiTheme="majorHAnsi" w:hAnsiTheme="majorHAnsi" w:cstheme="majorHAnsi"/>
          <w:sz w:val="20"/>
          <w:szCs w:val="20"/>
        </w:rPr>
      </w:pPr>
    </w:p>
    <w:p w14:paraId="59EB9392" w14:textId="77777777" w:rsidR="000F7C9D" w:rsidRPr="000F7C9D" w:rsidRDefault="000F7C9D" w:rsidP="000F7C9D">
      <w:pPr>
        <w:rPr>
          <w:rFonts w:asciiTheme="majorHAnsi" w:hAnsiTheme="majorHAnsi" w:cstheme="majorHAnsi"/>
          <w:sz w:val="20"/>
          <w:szCs w:val="20"/>
        </w:rPr>
      </w:pPr>
      <w:r w:rsidRPr="000F7C9D">
        <w:rPr>
          <w:rFonts w:asciiTheme="majorHAnsi" w:hAnsiTheme="majorHAnsi" w:cstheme="majorHAnsi"/>
          <w:sz w:val="20"/>
          <w:szCs w:val="20"/>
        </w:rPr>
        <w:t xml:space="preserve">Instagram Account: </w:t>
      </w:r>
      <w:r w:rsidRPr="000F7C9D">
        <w:rPr>
          <w:rFonts w:asciiTheme="majorHAnsi" w:hAnsiTheme="majorHAnsi" w:cstheme="majorHAnsi"/>
          <w:sz w:val="20"/>
          <w:szCs w:val="20"/>
        </w:rPr>
        <w:tab/>
        <w:t>www.instagram.com/divineyoushropshire</w:t>
      </w:r>
    </w:p>
    <w:p w14:paraId="3D893057" w14:textId="77777777" w:rsidR="000F7C9D" w:rsidRPr="000F7C9D" w:rsidRDefault="000F7C9D" w:rsidP="000F7C9D">
      <w:pPr>
        <w:rPr>
          <w:rFonts w:asciiTheme="majorHAnsi" w:hAnsiTheme="majorHAnsi" w:cstheme="majorHAnsi"/>
          <w:sz w:val="20"/>
          <w:szCs w:val="20"/>
        </w:rPr>
      </w:pPr>
    </w:p>
    <w:p w14:paraId="53104D73" w14:textId="77777777" w:rsidR="000F7C9D" w:rsidRPr="000F7C9D" w:rsidRDefault="000F7C9D" w:rsidP="000F7C9D">
      <w:pPr>
        <w:rPr>
          <w:rFonts w:asciiTheme="majorHAnsi" w:hAnsiTheme="majorHAnsi" w:cstheme="majorHAnsi"/>
          <w:sz w:val="20"/>
          <w:szCs w:val="20"/>
        </w:rPr>
      </w:pPr>
    </w:p>
    <w:p w14:paraId="2A79C76A" w14:textId="1CE4021B" w:rsidR="000F7C9D" w:rsidRDefault="000F7C9D" w:rsidP="00B720C5">
      <w:pPr>
        <w:rPr>
          <w:rFonts w:asciiTheme="majorHAnsi" w:hAnsiTheme="majorHAnsi" w:cstheme="majorHAnsi"/>
          <w:sz w:val="20"/>
          <w:szCs w:val="20"/>
        </w:rPr>
      </w:pPr>
    </w:p>
    <w:p w14:paraId="72317C0E" w14:textId="77777777" w:rsidR="000F7C9D" w:rsidRPr="004979BE" w:rsidRDefault="000F7C9D" w:rsidP="00B720C5">
      <w:pPr>
        <w:rPr>
          <w:rFonts w:asciiTheme="majorHAnsi" w:hAnsiTheme="majorHAnsi" w:cstheme="majorHAnsi"/>
          <w:sz w:val="20"/>
          <w:szCs w:val="20"/>
        </w:rPr>
      </w:pPr>
    </w:p>
    <w:p w14:paraId="15456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&amp; Safety</w:t>
      </w:r>
    </w:p>
    <w:p w14:paraId="21FEE52D" w14:textId="77777777" w:rsidR="00B720C5" w:rsidRPr="00FD45B6" w:rsidRDefault="00B720C5" w:rsidP="00B720C5">
      <w:pPr>
        <w:pStyle w:val="NoSpacing"/>
        <w:jc w:val="both"/>
        <w:rPr>
          <w:rFonts w:asciiTheme="majorHAnsi" w:hAnsiTheme="majorHAnsi" w:cstheme="majorHAnsi"/>
          <w:sz w:val="20"/>
          <w:szCs w:val="20"/>
        </w:rPr>
      </w:pPr>
    </w:p>
    <w:p w14:paraId="4AAABA4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You will need to maintain a high standard of hygiene as well as health and safety, not only for yourself but also for your employees, clients and any visitors to your business. </w:t>
      </w:r>
    </w:p>
    <w:p w14:paraId="12B901D9" w14:textId="77777777" w:rsidR="00B720C5" w:rsidRPr="00FD45B6" w:rsidRDefault="00B720C5" w:rsidP="00B720C5">
      <w:pPr>
        <w:pStyle w:val="NoSpacing"/>
        <w:jc w:val="both"/>
        <w:rPr>
          <w:rFonts w:asciiTheme="majorHAnsi" w:hAnsiTheme="majorHAnsi" w:cstheme="majorHAnsi"/>
          <w:sz w:val="20"/>
          <w:szCs w:val="20"/>
        </w:rPr>
      </w:pPr>
    </w:p>
    <w:p w14:paraId="5E88A35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It is a legal requirement for employees to display an approved health and safety poster or to provide employees with an equivalent leaflet or information. </w:t>
      </w:r>
    </w:p>
    <w:p w14:paraId="3AEE5130" w14:textId="77777777" w:rsidR="00B720C5" w:rsidRPr="00FD45B6" w:rsidRDefault="00B720C5" w:rsidP="00B720C5">
      <w:pPr>
        <w:pStyle w:val="NoSpacing"/>
        <w:jc w:val="both"/>
        <w:rPr>
          <w:rFonts w:asciiTheme="majorHAnsi" w:hAnsiTheme="majorHAnsi" w:cstheme="majorHAnsi"/>
          <w:sz w:val="20"/>
          <w:szCs w:val="20"/>
        </w:rPr>
      </w:pPr>
    </w:p>
    <w:p w14:paraId="63AD747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All businesses are required by law to comply with the following acts, which are monitored and managed by The Health &amp; Safety Executive (HSE). You should also get copies of the following regulations from your local council or off the HSE website. </w:t>
      </w:r>
    </w:p>
    <w:p w14:paraId="10597410" w14:textId="77777777" w:rsidR="00B720C5" w:rsidRPr="00FD45B6" w:rsidRDefault="00B720C5" w:rsidP="00B720C5">
      <w:pPr>
        <w:pStyle w:val="NoSpacing"/>
        <w:jc w:val="both"/>
        <w:rPr>
          <w:rFonts w:asciiTheme="majorHAnsi" w:hAnsiTheme="majorHAnsi" w:cstheme="majorHAnsi"/>
          <w:sz w:val="20"/>
          <w:szCs w:val="20"/>
        </w:rPr>
      </w:pPr>
    </w:p>
    <w:p w14:paraId="52C64F3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at Work Act 1974</w:t>
      </w:r>
    </w:p>
    <w:p w14:paraId="1CD912A6" w14:textId="67468153"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This protects your rights as an employer or employee. The law states that the employer must provide a safe working environment, provide health and safety training for staff, produce a written policy of the </w:t>
      </w:r>
      <w:r w:rsidR="009052E2" w:rsidRPr="00FD45B6">
        <w:rPr>
          <w:rFonts w:asciiTheme="majorHAnsi" w:hAnsiTheme="majorHAnsi" w:cstheme="majorHAnsi"/>
          <w:sz w:val="20"/>
          <w:szCs w:val="20"/>
        </w:rPr>
        <w:t>company’s</w:t>
      </w:r>
      <w:r w:rsidRPr="00FD45B6">
        <w:rPr>
          <w:rFonts w:asciiTheme="majorHAnsi" w:hAnsiTheme="majorHAnsi" w:cstheme="majorHAnsi"/>
          <w:sz w:val="20"/>
          <w:szCs w:val="20"/>
        </w:rPr>
        <w:t xml:space="preserve"> health and safety policy and ensure that anyone on their premises is not exposed to any health or safety risks.</w:t>
      </w:r>
    </w:p>
    <w:p w14:paraId="4EAD29D8" w14:textId="77777777" w:rsidR="00B720C5" w:rsidRPr="00FD45B6" w:rsidRDefault="00B720C5" w:rsidP="00B720C5">
      <w:pPr>
        <w:pStyle w:val="NoSpacing"/>
        <w:jc w:val="both"/>
        <w:rPr>
          <w:rFonts w:asciiTheme="majorHAnsi" w:hAnsiTheme="majorHAnsi" w:cstheme="majorHAnsi"/>
          <w:sz w:val="20"/>
          <w:szCs w:val="20"/>
        </w:rPr>
      </w:pPr>
    </w:p>
    <w:p w14:paraId="642B1E81"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Trade Descriptions Act (1968 and 1972)</w:t>
      </w:r>
    </w:p>
    <w:p w14:paraId="653E2F4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1DA98127" w14:textId="77777777" w:rsidR="00B720C5" w:rsidRPr="00FD45B6" w:rsidRDefault="00B720C5" w:rsidP="00B720C5">
      <w:pPr>
        <w:pStyle w:val="NoSpacing"/>
        <w:jc w:val="both"/>
        <w:rPr>
          <w:rFonts w:asciiTheme="majorHAnsi" w:hAnsiTheme="majorHAnsi" w:cstheme="majorHAnsi"/>
          <w:sz w:val="20"/>
          <w:szCs w:val="20"/>
        </w:rPr>
      </w:pPr>
    </w:p>
    <w:p w14:paraId="0ACC896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 xml:space="preserve">General Data Protection Regulation GDPR  </w:t>
      </w:r>
    </w:p>
    <w:p w14:paraId="63BF7B1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If you are collecting and storing personal data as a therapist, then you will need to comply with GDPR. You will need to decide which of the six lawful bases on which you will collect and store personal data and inform your clients of how and why you will retain their data and for how long. The Independent Commissioners Office will provide you with all relevant information.</w:t>
      </w:r>
    </w:p>
    <w:p w14:paraId="43E249A5" w14:textId="77777777" w:rsidR="00B720C5" w:rsidRPr="00FD45B6" w:rsidRDefault="00B720C5" w:rsidP="00B720C5">
      <w:pPr>
        <w:pStyle w:val="NoSpacing"/>
        <w:jc w:val="both"/>
        <w:rPr>
          <w:rFonts w:asciiTheme="majorHAnsi" w:hAnsiTheme="majorHAnsi" w:cstheme="majorHAnsi"/>
          <w:sz w:val="20"/>
          <w:szCs w:val="20"/>
        </w:rPr>
      </w:pPr>
    </w:p>
    <w:p w14:paraId="5B30176E"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Sale and Supply of Goods Act 1994</w:t>
      </w:r>
    </w:p>
    <w:p w14:paraId="5EFFC4A8"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that goods must be as described and of satisfactory quality. They should be fit for purpose and safe for use. It is the responsibility of the retailer to correct a problem where the goods are not as described.</w:t>
      </w:r>
    </w:p>
    <w:p w14:paraId="152837E0" w14:textId="77777777" w:rsidR="00B720C5" w:rsidRPr="00FD45B6" w:rsidRDefault="00B720C5" w:rsidP="00B720C5">
      <w:pPr>
        <w:pStyle w:val="NoSpacing"/>
        <w:jc w:val="both"/>
        <w:rPr>
          <w:rFonts w:asciiTheme="majorHAnsi" w:hAnsiTheme="majorHAnsi" w:cstheme="majorHAnsi"/>
          <w:sz w:val="20"/>
          <w:szCs w:val="20"/>
        </w:rPr>
      </w:pPr>
    </w:p>
    <w:p w14:paraId="42F453D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COSHH Regulations and Risk Assessment (Control of Substances Hazardous to Health)</w:t>
      </w:r>
    </w:p>
    <w:p w14:paraId="3241DD57"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lastRenderedPageBreak/>
        <w:t xml:space="preserve">COSHH regulations cover the essential requirements for controlling exposure to hazardous substances, and for protecting people who may be affected by them. You should carry out a COSHH assessment to identify all chemicals, products or other substances which could cause harm. </w:t>
      </w:r>
    </w:p>
    <w:p w14:paraId="23D511D9" w14:textId="77777777" w:rsidR="00B720C5" w:rsidRPr="00FD45B6" w:rsidRDefault="00B720C5" w:rsidP="00B720C5">
      <w:pPr>
        <w:pStyle w:val="NoSpacing"/>
        <w:jc w:val="both"/>
        <w:rPr>
          <w:rFonts w:asciiTheme="majorHAnsi" w:hAnsiTheme="majorHAnsi" w:cstheme="majorHAnsi"/>
          <w:sz w:val="20"/>
          <w:szCs w:val="20"/>
          <w:u w:val="single"/>
        </w:rPr>
      </w:pPr>
    </w:p>
    <w:p w14:paraId="401A70FF"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substance is considered to be hazardous if it can cause harm to the body. It poses a risk if it is inhaled, ingested, in contact with the skin, absorbed through the skin, injected into the body or introduced to the body through cuts.</w:t>
      </w:r>
    </w:p>
    <w:p w14:paraId="516DC532" w14:textId="77777777" w:rsidR="00B720C5" w:rsidRPr="00FD45B6" w:rsidRDefault="00B720C5" w:rsidP="00B720C5">
      <w:pPr>
        <w:pStyle w:val="NoSpacing"/>
        <w:jc w:val="both"/>
        <w:rPr>
          <w:rFonts w:asciiTheme="majorHAnsi" w:hAnsiTheme="majorHAnsi" w:cstheme="majorHAnsi"/>
          <w:sz w:val="20"/>
          <w:szCs w:val="20"/>
        </w:rPr>
      </w:pPr>
    </w:p>
    <w:p w14:paraId="7B32F1D7" w14:textId="610B9AB4"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Always check the ingredients and instructions of all products to see what they contain and ensure they are correctly stored. If the product could cause harm, it should be listed on your COSHH assessment, together with what the risk is and who is at risk from it. </w:t>
      </w:r>
    </w:p>
    <w:p w14:paraId="153AC635" w14:textId="77777777" w:rsidR="00664933" w:rsidRPr="00FD45B6" w:rsidRDefault="00664933" w:rsidP="00B720C5">
      <w:pPr>
        <w:pStyle w:val="NoSpacing"/>
        <w:jc w:val="both"/>
        <w:rPr>
          <w:rFonts w:asciiTheme="majorHAnsi" w:hAnsiTheme="majorHAnsi" w:cstheme="majorHAnsi"/>
          <w:sz w:val="20"/>
          <w:szCs w:val="20"/>
        </w:rPr>
      </w:pPr>
    </w:p>
    <w:p w14:paraId="6C74CDC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Next, decide on the degree of risk and who to minimise that risk. If you can, try to replace high-risk products with lower risk ones. Never leave chemicals identified as hazardous in areas accessible to the general public. Do not forget, COSHH substances include both those used for treatments and cleaning.</w:t>
      </w:r>
    </w:p>
    <w:p w14:paraId="58070AC2" w14:textId="77777777" w:rsidR="00B720C5" w:rsidRPr="00FD45B6" w:rsidRDefault="00B720C5" w:rsidP="00B720C5">
      <w:pPr>
        <w:pStyle w:val="NoSpacing"/>
        <w:jc w:val="both"/>
        <w:rPr>
          <w:rFonts w:asciiTheme="majorHAnsi" w:hAnsiTheme="majorHAnsi" w:cstheme="majorHAnsi"/>
          <w:sz w:val="20"/>
          <w:szCs w:val="20"/>
        </w:rPr>
      </w:pPr>
    </w:p>
    <w:p w14:paraId="213488A0"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Local Government (Miscellaneous Provisions) Act 1982</w:t>
      </w:r>
    </w:p>
    <w:p w14:paraId="776A14EC"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special treatment licence will be required if you carry out any form of massage, electrolysis or ear piercing and tattooing as they may produce blood and body tissue fluid. Each borough council in the UK has different requirements, so you should contact them to see whether they require you to hold a licence for the treatments you offer.</w:t>
      </w:r>
    </w:p>
    <w:p w14:paraId="3BB1A7C8" w14:textId="77777777" w:rsidR="00B720C5" w:rsidRPr="00FD45B6" w:rsidRDefault="00B720C5" w:rsidP="00B720C5">
      <w:pPr>
        <w:pStyle w:val="NoSpacing"/>
        <w:jc w:val="both"/>
        <w:rPr>
          <w:rFonts w:asciiTheme="majorHAnsi" w:hAnsiTheme="majorHAnsi" w:cstheme="majorHAnsi"/>
          <w:sz w:val="20"/>
          <w:szCs w:val="20"/>
        </w:rPr>
      </w:pPr>
    </w:p>
    <w:p w14:paraId="4C2E57C7" w14:textId="77777777" w:rsidR="00664933" w:rsidRDefault="00664933" w:rsidP="00B720C5">
      <w:pPr>
        <w:pStyle w:val="NoSpacing"/>
        <w:jc w:val="both"/>
        <w:rPr>
          <w:rFonts w:asciiTheme="majorHAnsi" w:hAnsiTheme="majorHAnsi" w:cstheme="majorHAnsi"/>
          <w:b/>
          <w:bCs/>
          <w:sz w:val="20"/>
          <w:szCs w:val="20"/>
        </w:rPr>
      </w:pPr>
    </w:p>
    <w:p w14:paraId="3DB500AA" w14:textId="77777777" w:rsidR="00664933" w:rsidRDefault="00664933" w:rsidP="00B720C5">
      <w:pPr>
        <w:pStyle w:val="NoSpacing"/>
        <w:jc w:val="both"/>
        <w:rPr>
          <w:rFonts w:asciiTheme="majorHAnsi" w:hAnsiTheme="majorHAnsi" w:cstheme="majorHAnsi"/>
          <w:b/>
          <w:bCs/>
          <w:sz w:val="20"/>
          <w:szCs w:val="20"/>
        </w:rPr>
      </w:pPr>
    </w:p>
    <w:p w14:paraId="297E7BD9" w14:textId="28EA4064"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Management of Health and Safety at Work Regulations 1999</w:t>
      </w:r>
    </w:p>
    <w:p w14:paraId="746205A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F7FBEFE" w14:textId="77777777" w:rsidR="00B720C5" w:rsidRPr="00FD45B6" w:rsidRDefault="00B720C5" w:rsidP="00B720C5">
      <w:pPr>
        <w:pStyle w:val="NoSpacing"/>
        <w:jc w:val="both"/>
        <w:rPr>
          <w:rFonts w:asciiTheme="majorHAnsi" w:hAnsiTheme="majorHAnsi" w:cstheme="majorHAnsi"/>
          <w:sz w:val="20"/>
          <w:szCs w:val="20"/>
        </w:rPr>
      </w:pPr>
    </w:p>
    <w:p w14:paraId="12CF02B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Management of Health and Safety at Work Regulations 1999</w:t>
      </w:r>
    </w:p>
    <w:p w14:paraId="2AA73A3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C70F165" w14:textId="77777777" w:rsidR="00B720C5" w:rsidRPr="00FD45B6" w:rsidRDefault="00B720C5" w:rsidP="00B720C5">
      <w:pPr>
        <w:pStyle w:val="NoSpacing"/>
        <w:jc w:val="both"/>
        <w:rPr>
          <w:rFonts w:asciiTheme="majorHAnsi" w:hAnsiTheme="majorHAnsi" w:cstheme="majorHAnsi"/>
          <w:sz w:val="20"/>
          <w:szCs w:val="20"/>
        </w:rPr>
      </w:pPr>
    </w:p>
    <w:p w14:paraId="43E9B058"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Manual Handling Operations Regulations 1992</w:t>
      </w:r>
    </w:p>
    <w:p w14:paraId="771EF52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is relevant wherever manual lifting occurs to prevent skeletal and muscular disorders. The employer should undertake a risk assessment for all activities involving manual lifting.</w:t>
      </w:r>
    </w:p>
    <w:p w14:paraId="79B013E3" w14:textId="77777777" w:rsidR="00B720C5" w:rsidRPr="00FD45B6" w:rsidRDefault="00B720C5" w:rsidP="00B720C5">
      <w:pPr>
        <w:pStyle w:val="NoSpacing"/>
        <w:jc w:val="both"/>
        <w:rPr>
          <w:rFonts w:asciiTheme="majorHAnsi" w:hAnsiTheme="majorHAnsi" w:cstheme="majorHAnsi"/>
          <w:sz w:val="20"/>
          <w:szCs w:val="20"/>
        </w:rPr>
      </w:pPr>
    </w:p>
    <w:p w14:paraId="72F7DE2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Personal Protective Equipment at Work Regulations 2002</w:t>
      </w:r>
    </w:p>
    <w:p w14:paraId="2A13682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requires employers to identify activities which require special protective clothing, which must then be made available.</w:t>
      </w:r>
    </w:p>
    <w:p w14:paraId="458F40C3" w14:textId="77777777" w:rsidR="00B720C5" w:rsidRPr="00FD45B6" w:rsidRDefault="00B720C5" w:rsidP="00B720C5">
      <w:pPr>
        <w:pStyle w:val="NoSpacing"/>
        <w:jc w:val="both"/>
        <w:rPr>
          <w:rFonts w:asciiTheme="majorHAnsi" w:hAnsiTheme="majorHAnsi" w:cstheme="majorHAnsi"/>
          <w:sz w:val="20"/>
          <w:szCs w:val="20"/>
        </w:rPr>
      </w:pPr>
    </w:p>
    <w:p w14:paraId="23B45335"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Health and Safety (Display Screen Equipment) Regulations 1992</w:t>
      </w:r>
    </w:p>
    <w:p w14:paraId="57E8CDF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covers the use of display screens and computer screens. This specifies the acceptable levels of radiation emissions from the screen, as well as identifying the correct posture and the number of rest periods.</w:t>
      </w:r>
    </w:p>
    <w:p w14:paraId="1932D2BA" w14:textId="77777777" w:rsidR="00B720C5" w:rsidRPr="00FD45B6" w:rsidRDefault="00B720C5" w:rsidP="00B720C5">
      <w:pPr>
        <w:pStyle w:val="NoSpacing"/>
        <w:jc w:val="both"/>
        <w:rPr>
          <w:rFonts w:asciiTheme="majorHAnsi" w:hAnsiTheme="majorHAnsi" w:cstheme="majorHAnsi"/>
          <w:sz w:val="20"/>
          <w:szCs w:val="20"/>
        </w:rPr>
      </w:pPr>
    </w:p>
    <w:p w14:paraId="4DCAFA6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Electricity at Work Regulations 1992</w:t>
      </w:r>
    </w:p>
    <w:p w14:paraId="7EF5B455"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 xml:space="preserve">Electrical items are potentially hazardous and should be used and maintained properly. You should always ensure that you are fully trained on a piece of equipment before operating it. </w:t>
      </w:r>
    </w:p>
    <w:p w14:paraId="33141C7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All electrical equipment should be regularly PAT tested to ensure it is safe to use. If any equipment is deemed to be faulty or unsafe, you should stop using it immediately and report the problem. Make sure the equipment is clearly marked as faulty until the problem has been corrected to avoid it being used by other members of staff.</w:t>
      </w:r>
    </w:p>
    <w:p w14:paraId="2593BC65" w14:textId="77777777" w:rsidR="00B720C5" w:rsidRPr="00FD45B6" w:rsidRDefault="00B720C5" w:rsidP="00B720C5">
      <w:pPr>
        <w:pStyle w:val="NoSpacing"/>
        <w:jc w:val="both"/>
        <w:rPr>
          <w:rFonts w:asciiTheme="majorHAnsi" w:hAnsiTheme="majorHAnsi" w:cstheme="majorHAnsi"/>
          <w:sz w:val="20"/>
          <w:szCs w:val="20"/>
        </w:rPr>
      </w:pPr>
    </w:p>
    <w:p w14:paraId="2FAF420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(First Aid) Regulations 1981</w:t>
      </w:r>
    </w:p>
    <w:p w14:paraId="7184465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Whatever the size of your business, you should always make sure you have a First Aid kit on-site, as well as an eyewash bottle. You should ensure this is fully stocked at all times. You should have at least one 'Appointed Person' on hand to take charge in an emergency who holds an HSE-approved basic first aid qualification. You can contact the HSE on 0845 345 0055 for a list of suitable training providers.</w:t>
      </w:r>
    </w:p>
    <w:p w14:paraId="7A8AEB2A" w14:textId="77777777" w:rsidR="00B720C5" w:rsidRPr="00FD45B6" w:rsidRDefault="00B720C5" w:rsidP="00B720C5">
      <w:pPr>
        <w:pStyle w:val="NoSpacing"/>
        <w:jc w:val="both"/>
        <w:rPr>
          <w:rFonts w:asciiTheme="majorHAnsi" w:hAnsiTheme="majorHAnsi" w:cstheme="majorHAnsi"/>
          <w:sz w:val="20"/>
          <w:szCs w:val="20"/>
        </w:rPr>
      </w:pPr>
    </w:p>
    <w:p w14:paraId="3E6CA4C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RIDDOR-The Reporting of Injuries, Diseases &amp; Dangerous Occurrences Regulations 1995</w:t>
      </w:r>
    </w:p>
    <w:p w14:paraId="68F9CC7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report any such cases to the HSE Incident Contact Centre. This includes loss of sight, amputation, fracture and electric shock. In all cases where a personal injury of any type occurs, it should be recorded in an accident book.</w:t>
      </w:r>
    </w:p>
    <w:p w14:paraId="5224F1B4" w14:textId="77777777" w:rsidR="00B720C5" w:rsidRPr="00FD45B6" w:rsidRDefault="00B720C5" w:rsidP="00B720C5">
      <w:pPr>
        <w:pStyle w:val="NoSpacing"/>
        <w:jc w:val="both"/>
        <w:rPr>
          <w:rFonts w:asciiTheme="majorHAnsi" w:hAnsiTheme="majorHAnsi" w:cstheme="majorHAnsi"/>
          <w:sz w:val="20"/>
          <w:szCs w:val="20"/>
        </w:rPr>
      </w:pPr>
    </w:p>
    <w:p w14:paraId="6E595A6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Regulatory Reform (Fire Safety) 2005</w:t>
      </w:r>
    </w:p>
    <w:p w14:paraId="74ED5331"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All premises must have adequate means of dealing with a fire, and all members of staff should know where these are. This can include fire extinguishers and blankets; however, you should only operate a fire extinguisher if you have been properly trained to do so. All equipment should be checked and maintained regularly.</w:t>
      </w:r>
    </w:p>
    <w:p w14:paraId="4F9D66B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Fire Drill notices should be clearly displayed and should inform people of what to do in case of a fire. All staff should be trained in the location of alarms, exits and meeting points.</w:t>
      </w:r>
    </w:p>
    <w:p w14:paraId="647AC502" w14:textId="77777777" w:rsidR="00B720C5" w:rsidRPr="00FD45B6" w:rsidRDefault="00B720C5" w:rsidP="00B720C5">
      <w:pPr>
        <w:pStyle w:val="NoSpacing"/>
        <w:jc w:val="both"/>
        <w:rPr>
          <w:rFonts w:asciiTheme="majorHAnsi" w:hAnsiTheme="majorHAnsi" w:cstheme="majorHAnsi"/>
          <w:sz w:val="20"/>
          <w:szCs w:val="20"/>
        </w:rPr>
      </w:pPr>
    </w:p>
    <w:p w14:paraId="54E4DCF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Consumer Protection Act 1987</w:t>
      </w:r>
    </w:p>
    <w:p w14:paraId="6AFD66D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Act aims to protect the customer from unsafe or defective services or products. All staff should be trained in using and maintaining products.</w:t>
      </w:r>
    </w:p>
    <w:p w14:paraId="165E222A" w14:textId="77777777" w:rsidR="00B720C5" w:rsidRPr="00FD45B6" w:rsidRDefault="00B720C5" w:rsidP="00B720C5">
      <w:pPr>
        <w:pStyle w:val="NoSpacing"/>
        <w:jc w:val="both"/>
        <w:rPr>
          <w:rFonts w:asciiTheme="majorHAnsi" w:hAnsiTheme="majorHAnsi" w:cstheme="majorHAnsi"/>
          <w:sz w:val="20"/>
          <w:szCs w:val="20"/>
        </w:rPr>
      </w:pPr>
    </w:p>
    <w:p w14:paraId="34516E9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Provision and Use of Work Equipment Regulations 1998</w:t>
      </w:r>
    </w:p>
    <w:p w14:paraId="330D503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the duties of any users of the equipment. It identifies the requirements in selecting and maintaining suitable equipment, as well as the training and safe use of it.</w:t>
      </w:r>
    </w:p>
    <w:p w14:paraId="20CACC8F" w14:textId="77777777" w:rsidR="00B720C5" w:rsidRPr="00FD45B6" w:rsidRDefault="00B720C5" w:rsidP="00B720C5">
      <w:pPr>
        <w:pStyle w:val="NoSpacing"/>
        <w:jc w:val="both"/>
        <w:rPr>
          <w:rFonts w:asciiTheme="majorHAnsi" w:hAnsiTheme="majorHAnsi" w:cstheme="majorHAnsi"/>
          <w:sz w:val="20"/>
          <w:szCs w:val="20"/>
        </w:rPr>
      </w:pPr>
    </w:p>
    <w:p w14:paraId="1F16527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Cosmetic Products (Safety) Regulations 2008</w:t>
      </w:r>
    </w:p>
    <w:p w14:paraId="36670BEE"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regulations require that cosmetics and toiletries are safe for their intended purpose and comply with labelling requirements.</w:t>
      </w:r>
    </w:p>
    <w:p w14:paraId="2A417BBC" w14:textId="77777777" w:rsidR="00B720C5" w:rsidRPr="00FD45B6" w:rsidRDefault="00B720C5" w:rsidP="00B720C5">
      <w:pPr>
        <w:pStyle w:val="NoSpacing"/>
        <w:jc w:val="both"/>
        <w:rPr>
          <w:rFonts w:asciiTheme="majorHAnsi" w:hAnsiTheme="majorHAnsi" w:cstheme="majorHAnsi"/>
          <w:sz w:val="20"/>
          <w:szCs w:val="20"/>
        </w:rPr>
      </w:pPr>
    </w:p>
    <w:p w14:paraId="2D349FB5" w14:textId="77777777" w:rsidR="00B720C5" w:rsidRDefault="00B720C5" w:rsidP="00B720C5">
      <w:pPr>
        <w:pStyle w:val="NoSpacing"/>
        <w:jc w:val="both"/>
        <w:rPr>
          <w:rFonts w:asciiTheme="majorHAnsi" w:hAnsiTheme="majorHAnsi" w:cstheme="majorHAnsi"/>
          <w:b/>
          <w:bCs/>
          <w:sz w:val="20"/>
          <w:szCs w:val="20"/>
        </w:rPr>
      </w:pPr>
    </w:p>
    <w:p w14:paraId="264F8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Disability Discrimination Act 1996</w:t>
      </w:r>
    </w:p>
    <w:p w14:paraId="536CA9B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0AB89B2B" w14:textId="77777777" w:rsidR="00B720C5" w:rsidRPr="00FD45B6" w:rsidRDefault="00B720C5" w:rsidP="00B720C5">
      <w:pPr>
        <w:pStyle w:val="NoSpacing"/>
        <w:jc w:val="both"/>
        <w:rPr>
          <w:rFonts w:asciiTheme="majorHAnsi" w:hAnsiTheme="majorHAnsi" w:cstheme="majorHAnsi"/>
          <w:sz w:val="20"/>
          <w:szCs w:val="20"/>
        </w:rPr>
      </w:pPr>
    </w:p>
    <w:p w14:paraId="67257C7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Equality Act 2010</w:t>
      </w:r>
    </w:p>
    <w:p w14:paraId="2425A64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lang w:val="en"/>
        </w:rPr>
        <w:t>gives disabled people important rights of access to everyday services. Service providers have an obligation to make reasonable adjustments to premises or to the way they provide a service. Sometimes it just takes minor changes to make a service accessible. What is considered a reasonable adjustment for a large business such as a bank, may be different from what is a reasonable adjustment for a small local salon. It is about what is practical in the service provider’s individual situation and what resources the business may have. They will not be required to make adjustments that are not reasonable because they are unaffordable or impractical.</w:t>
      </w:r>
    </w:p>
    <w:p w14:paraId="53687D42" w14:textId="77777777" w:rsidR="00B720C5" w:rsidRPr="00450418" w:rsidRDefault="00B720C5" w:rsidP="00B720C5">
      <w:pPr>
        <w:rPr>
          <w:sz w:val="20"/>
          <w:szCs w:val="20"/>
        </w:rPr>
      </w:pPr>
    </w:p>
    <w:p w14:paraId="6A9A1ECC" w14:textId="77777777" w:rsidR="00B720C5" w:rsidRPr="00450418" w:rsidRDefault="00B720C5" w:rsidP="00B720C5">
      <w:pPr>
        <w:rPr>
          <w:sz w:val="20"/>
          <w:szCs w:val="20"/>
        </w:rPr>
      </w:pPr>
      <w:r w:rsidRPr="00450418">
        <w:rPr>
          <w:noProof/>
          <w:sz w:val="20"/>
          <w:szCs w:val="20"/>
        </w:rPr>
        <w:lastRenderedPageBreak/>
        <w:drawing>
          <wp:inline distT="0" distB="0" distL="0" distR="0" wp14:anchorId="7B9FDA9D" wp14:editId="3E92B5DE">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359C5F70" w14:textId="77777777" w:rsidR="00B720C5" w:rsidRPr="00450418" w:rsidRDefault="00B720C5" w:rsidP="00B720C5">
      <w:pPr>
        <w:rPr>
          <w:sz w:val="20"/>
          <w:szCs w:val="20"/>
        </w:rPr>
      </w:pPr>
    </w:p>
    <w:p w14:paraId="4B0611AC" w14:textId="77777777" w:rsidR="00B720C5" w:rsidRPr="00450418" w:rsidRDefault="00B720C5" w:rsidP="00B720C5">
      <w:pPr>
        <w:rPr>
          <w:sz w:val="20"/>
          <w:szCs w:val="20"/>
        </w:rPr>
      </w:pPr>
    </w:p>
    <w:p w14:paraId="42E0BFFC" w14:textId="77777777" w:rsidR="00B720C5" w:rsidRDefault="00B720C5" w:rsidP="00B720C5">
      <w:pPr>
        <w:jc w:val="both"/>
        <w:rPr>
          <w:b/>
          <w:bCs/>
          <w:sz w:val="20"/>
          <w:szCs w:val="20"/>
        </w:rPr>
      </w:pPr>
    </w:p>
    <w:p w14:paraId="433211D8" w14:textId="77777777" w:rsidR="00B720C5" w:rsidRDefault="00B720C5" w:rsidP="00B720C5">
      <w:pPr>
        <w:jc w:val="both"/>
        <w:rPr>
          <w:b/>
          <w:bCs/>
          <w:sz w:val="20"/>
          <w:szCs w:val="20"/>
        </w:rPr>
      </w:pPr>
    </w:p>
    <w:p w14:paraId="72E36980" w14:textId="77777777" w:rsidR="00B720C5" w:rsidRDefault="00B720C5" w:rsidP="00B720C5">
      <w:pPr>
        <w:jc w:val="both"/>
        <w:rPr>
          <w:b/>
          <w:bCs/>
          <w:sz w:val="20"/>
          <w:szCs w:val="20"/>
        </w:rPr>
      </w:pPr>
    </w:p>
    <w:p w14:paraId="19535222" w14:textId="77777777" w:rsidR="00B720C5" w:rsidRDefault="00B720C5" w:rsidP="00B720C5">
      <w:pPr>
        <w:jc w:val="both"/>
        <w:rPr>
          <w:b/>
          <w:bCs/>
          <w:sz w:val="20"/>
          <w:szCs w:val="20"/>
        </w:rPr>
      </w:pPr>
    </w:p>
    <w:p w14:paraId="2C8294EE" w14:textId="77777777" w:rsidR="00B720C5" w:rsidRDefault="00B720C5" w:rsidP="00B720C5">
      <w:pPr>
        <w:jc w:val="both"/>
        <w:rPr>
          <w:b/>
          <w:bCs/>
          <w:sz w:val="20"/>
          <w:szCs w:val="20"/>
        </w:rPr>
      </w:pPr>
    </w:p>
    <w:p w14:paraId="2898393E" w14:textId="77777777" w:rsidR="00B720C5" w:rsidRDefault="00B720C5" w:rsidP="00B720C5">
      <w:pPr>
        <w:jc w:val="both"/>
        <w:rPr>
          <w:b/>
          <w:bCs/>
          <w:sz w:val="20"/>
          <w:szCs w:val="20"/>
        </w:rPr>
      </w:pPr>
    </w:p>
    <w:p w14:paraId="72D8BDA3" w14:textId="77777777" w:rsidR="00B720C5" w:rsidRDefault="00B720C5" w:rsidP="00B720C5">
      <w:pPr>
        <w:jc w:val="both"/>
        <w:rPr>
          <w:b/>
          <w:bCs/>
          <w:sz w:val="20"/>
          <w:szCs w:val="20"/>
        </w:rPr>
      </w:pPr>
    </w:p>
    <w:p w14:paraId="7FF0064E" w14:textId="77777777" w:rsidR="00B720C5" w:rsidRDefault="00B720C5" w:rsidP="00B720C5">
      <w:pPr>
        <w:jc w:val="both"/>
        <w:rPr>
          <w:b/>
          <w:bCs/>
          <w:sz w:val="20"/>
          <w:szCs w:val="20"/>
        </w:rPr>
      </w:pPr>
    </w:p>
    <w:p w14:paraId="362ED459" w14:textId="77777777" w:rsidR="00B720C5" w:rsidRDefault="00B720C5" w:rsidP="00B720C5">
      <w:pPr>
        <w:jc w:val="both"/>
        <w:rPr>
          <w:b/>
          <w:bCs/>
          <w:sz w:val="20"/>
          <w:szCs w:val="20"/>
        </w:rPr>
      </w:pPr>
    </w:p>
    <w:p w14:paraId="3D953778" w14:textId="77777777" w:rsidR="00B720C5" w:rsidRDefault="00B720C5" w:rsidP="00B720C5">
      <w:pPr>
        <w:jc w:val="both"/>
        <w:rPr>
          <w:b/>
          <w:bCs/>
          <w:sz w:val="20"/>
          <w:szCs w:val="20"/>
        </w:rPr>
      </w:pPr>
    </w:p>
    <w:p w14:paraId="207DC7F8" w14:textId="77777777" w:rsidR="00B720C5" w:rsidRDefault="00B720C5" w:rsidP="00B720C5">
      <w:pPr>
        <w:jc w:val="both"/>
        <w:rPr>
          <w:b/>
          <w:bCs/>
          <w:sz w:val="20"/>
          <w:szCs w:val="20"/>
        </w:rPr>
      </w:pPr>
    </w:p>
    <w:p w14:paraId="146D329D" w14:textId="77777777" w:rsidR="00B720C5" w:rsidRDefault="00B720C5" w:rsidP="00B720C5">
      <w:pPr>
        <w:jc w:val="both"/>
        <w:rPr>
          <w:b/>
          <w:bCs/>
          <w:sz w:val="20"/>
          <w:szCs w:val="20"/>
        </w:rPr>
      </w:pPr>
    </w:p>
    <w:p w14:paraId="3C3B6962" w14:textId="5569963B" w:rsidR="00B720C5" w:rsidRDefault="00B720C5" w:rsidP="00B720C5">
      <w:pPr>
        <w:jc w:val="both"/>
        <w:rPr>
          <w:b/>
          <w:bCs/>
          <w:sz w:val="20"/>
          <w:szCs w:val="20"/>
        </w:rPr>
      </w:pPr>
    </w:p>
    <w:p w14:paraId="4EB53C16" w14:textId="19CEEBFD" w:rsidR="00D47EA1" w:rsidRDefault="00D47EA1" w:rsidP="00B720C5">
      <w:pPr>
        <w:jc w:val="both"/>
        <w:rPr>
          <w:b/>
          <w:bCs/>
          <w:sz w:val="20"/>
          <w:szCs w:val="20"/>
        </w:rPr>
      </w:pPr>
    </w:p>
    <w:p w14:paraId="32401424" w14:textId="77777777" w:rsidR="00D47EA1" w:rsidRDefault="00D47EA1" w:rsidP="00B720C5">
      <w:pPr>
        <w:jc w:val="both"/>
        <w:rPr>
          <w:b/>
          <w:bCs/>
          <w:sz w:val="20"/>
          <w:szCs w:val="20"/>
        </w:rPr>
      </w:pPr>
    </w:p>
    <w:p w14:paraId="4E469EDB" w14:textId="77777777" w:rsidR="00B720C5" w:rsidRDefault="00B720C5" w:rsidP="00B720C5">
      <w:pPr>
        <w:jc w:val="both"/>
        <w:rPr>
          <w:b/>
          <w:bCs/>
          <w:sz w:val="20"/>
          <w:szCs w:val="20"/>
        </w:rPr>
      </w:pPr>
    </w:p>
    <w:p w14:paraId="064911A0" w14:textId="77777777" w:rsidR="00B720C5" w:rsidRDefault="00B720C5" w:rsidP="00B720C5">
      <w:pPr>
        <w:jc w:val="both"/>
        <w:rPr>
          <w:b/>
          <w:bCs/>
          <w:sz w:val="20"/>
          <w:szCs w:val="20"/>
        </w:rPr>
      </w:pPr>
    </w:p>
    <w:p w14:paraId="6A51A106"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Reporting Accidents </w:t>
      </w:r>
    </w:p>
    <w:p w14:paraId="589B458F" w14:textId="77777777" w:rsidR="00B720C5" w:rsidRPr="00450418" w:rsidRDefault="00B720C5" w:rsidP="00B720C5">
      <w:pPr>
        <w:jc w:val="both"/>
        <w:rPr>
          <w:sz w:val="20"/>
          <w:szCs w:val="20"/>
        </w:rPr>
      </w:pPr>
    </w:p>
    <w:p w14:paraId="57C86BB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All accidents and near misses should be recorded in an Accident Report Book, which should be kept with a first aid kit on the premises. </w:t>
      </w:r>
    </w:p>
    <w:p w14:paraId="3EDA4E56" w14:textId="77777777" w:rsidR="00B720C5" w:rsidRPr="00450418" w:rsidRDefault="00B720C5" w:rsidP="00B720C5">
      <w:pPr>
        <w:jc w:val="both"/>
        <w:rPr>
          <w:rFonts w:asciiTheme="majorHAnsi" w:hAnsiTheme="majorHAnsi" w:cstheme="majorHAnsi"/>
          <w:sz w:val="20"/>
          <w:szCs w:val="20"/>
        </w:rPr>
      </w:pPr>
    </w:p>
    <w:p w14:paraId="57FC0BD0"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 following information must be recorded: </w:t>
      </w:r>
    </w:p>
    <w:p w14:paraId="7B5E0AD8" w14:textId="77777777" w:rsidR="00B720C5" w:rsidRPr="00450418" w:rsidRDefault="00B720C5" w:rsidP="00B720C5">
      <w:pPr>
        <w:jc w:val="both"/>
        <w:rPr>
          <w:rFonts w:asciiTheme="majorHAnsi" w:hAnsiTheme="majorHAnsi" w:cstheme="majorHAnsi"/>
          <w:sz w:val="20"/>
          <w:szCs w:val="20"/>
        </w:rPr>
      </w:pPr>
    </w:p>
    <w:p w14:paraId="61D2E9F7"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Full name and address of the person(s) involved in the accident. </w:t>
      </w:r>
    </w:p>
    <w:p w14:paraId="73669F57"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Circumstances of the accident. </w:t>
      </w:r>
    </w:p>
    <w:p w14:paraId="42FBBB0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Date and time of the accident. </w:t>
      </w:r>
    </w:p>
    <w:p w14:paraId="4E43B1AC"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details of what may have contributed to the accident. </w:t>
      </w:r>
    </w:p>
    <w:p w14:paraId="1603E60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type of injury that occurred and treatment provided on or off-site. </w:t>
      </w:r>
    </w:p>
    <w:p w14:paraId="2E9D875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Details of any witnesses. </w:t>
      </w:r>
    </w:p>
    <w:p w14:paraId="6C5F0AA5" w14:textId="77777777" w:rsidR="00B720C5" w:rsidRPr="00450418" w:rsidRDefault="00B720C5" w:rsidP="00B720C5">
      <w:pPr>
        <w:jc w:val="both"/>
        <w:rPr>
          <w:sz w:val="20"/>
          <w:szCs w:val="20"/>
        </w:rPr>
      </w:pPr>
    </w:p>
    <w:p w14:paraId="1528528E" w14:textId="77777777" w:rsidR="00B720C5" w:rsidRDefault="00B720C5" w:rsidP="00B720C5">
      <w:pPr>
        <w:jc w:val="both"/>
        <w:rPr>
          <w:b/>
          <w:bCs/>
          <w:sz w:val="20"/>
          <w:szCs w:val="20"/>
        </w:rPr>
      </w:pPr>
    </w:p>
    <w:p w14:paraId="29DFCEA2"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lastRenderedPageBreak/>
        <w:t>The Personal Protective Equipment at Work Regulations 1992</w:t>
      </w:r>
    </w:p>
    <w:p w14:paraId="0A06E95B"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6330CFE"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This act covers your requirements under the COSHH regulations. You are required to wear or provide to your employee's protective clothing or equipment (PPE) to ensure their health and safety when handling chemicals or coming into contact with bodily fluids.</w:t>
      </w:r>
    </w:p>
    <w:p w14:paraId="2F864A4F"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DDD90F7"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What PPE will you need?</w:t>
      </w:r>
    </w:p>
    <w:p w14:paraId="480F2C85"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92BCD86" w14:textId="49D17340" w:rsidR="00664933" w:rsidRPr="00F57455" w:rsidRDefault="00664933" w:rsidP="0054658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Powder</w:t>
      </w:r>
      <w:r>
        <w:rPr>
          <w:rFonts w:asciiTheme="majorHAnsi" w:hAnsiTheme="majorHAnsi" w:cstheme="majorHAnsi"/>
          <w:color w:val="0E101A"/>
          <w:sz w:val="20"/>
          <w:szCs w:val="20"/>
        </w:rPr>
        <w:t>-</w:t>
      </w:r>
      <w:r w:rsidRPr="00F57455">
        <w:rPr>
          <w:rFonts w:asciiTheme="majorHAnsi" w:hAnsiTheme="majorHAnsi" w:cstheme="majorHAnsi"/>
          <w:color w:val="0E101A"/>
          <w:sz w:val="20"/>
          <w:szCs w:val="20"/>
        </w:rPr>
        <w:t>free non-latex Gloves that must be changed for each new client.</w:t>
      </w:r>
    </w:p>
    <w:p w14:paraId="70785409" w14:textId="77777777" w:rsidR="00664933" w:rsidRPr="00F57455" w:rsidRDefault="00664933" w:rsidP="0054658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Disposable aprons.</w:t>
      </w:r>
    </w:p>
    <w:p w14:paraId="533CCC9D" w14:textId="77777777" w:rsidR="00664933" w:rsidRPr="00F57455" w:rsidRDefault="00664933" w:rsidP="0054658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Face Masks</w:t>
      </w:r>
    </w:p>
    <w:p w14:paraId="5E8279E0" w14:textId="77777777" w:rsidR="00664933" w:rsidRPr="00F57455" w:rsidRDefault="00664933" w:rsidP="0054658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Eyewear (optional)</w:t>
      </w:r>
    </w:p>
    <w:p w14:paraId="4E8A7438"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136DE0DA" w14:textId="21AE1A57" w:rsidR="00B720C5"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Some therapists like to wear eye protection, although the risk is very low from spillages or splashes. However, a new apron, facemask and gloves should be worn before each new client.</w:t>
      </w:r>
    </w:p>
    <w:p w14:paraId="7957C69C" w14:textId="77777777" w:rsidR="00B720C5" w:rsidRPr="00450418" w:rsidRDefault="00B720C5" w:rsidP="00B720C5">
      <w:pPr>
        <w:jc w:val="both"/>
        <w:rPr>
          <w:sz w:val="20"/>
          <w:szCs w:val="20"/>
        </w:rPr>
      </w:pPr>
    </w:p>
    <w:p w14:paraId="57378A74" w14:textId="5DFD093A" w:rsidR="00B720C5" w:rsidRPr="00664933" w:rsidRDefault="00B720C5" w:rsidP="00664933">
      <w:pPr>
        <w:jc w:val="center"/>
        <w:rPr>
          <w:sz w:val="20"/>
          <w:szCs w:val="20"/>
        </w:rPr>
      </w:pPr>
      <w:r w:rsidRPr="00450418">
        <w:rPr>
          <w:noProof/>
          <w:sz w:val="20"/>
          <w:szCs w:val="20"/>
        </w:rPr>
        <w:drawing>
          <wp:inline distT="0" distB="0" distL="0" distR="0" wp14:anchorId="1D57D0CE" wp14:editId="4CF2296E">
            <wp:extent cx="4337594" cy="3901240"/>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62DD7E52" w14:textId="77777777" w:rsidR="00B720C5" w:rsidRDefault="00B720C5" w:rsidP="00B720C5">
      <w:pPr>
        <w:jc w:val="both"/>
        <w:rPr>
          <w:b/>
          <w:bCs/>
          <w:sz w:val="20"/>
          <w:szCs w:val="20"/>
        </w:rPr>
      </w:pPr>
    </w:p>
    <w:p w14:paraId="6643F76A"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Salon Hygiene, Health &amp; Safety</w:t>
      </w:r>
    </w:p>
    <w:p w14:paraId="58777F5D" w14:textId="77777777" w:rsidR="00B720C5" w:rsidRPr="00450418" w:rsidRDefault="00B720C5" w:rsidP="00B720C5">
      <w:pPr>
        <w:jc w:val="both"/>
        <w:rPr>
          <w:sz w:val="20"/>
          <w:szCs w:val="20"/>
        </w:rPr>
      </w:pPr>
    </w:p>
    <w:p w14:paraId="7B5DF52A"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salon should be cleaned thoroughly every day. </w:t>
      </w:r>
    </w:p>
    <w:p w14:paraId="5E93390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working area must be cleaned before and after every client. </w:t>
      </w:r>
    </w:p>
    <w:p w14:paraId="51009E09"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Fresh towels and linen should be used for every new client that has been laundered at a minimum of 60°C.</w:t>
      </w:r>
    </w:p>
    <w:p w14:paraId="1FBB91D8"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Couch roll, disposable plastic sheeting or waterproof bed sheets need to be used to protect the couch and keep the area as clean as possible. </w:t>
      </w:r>
    </w:p>
    <w:p w14:paraId="79D6C56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Products should be dispensed from purpose-specific pump or spray bottles. Creams can be removed from jars or bottles with clean spatulas. </w:t>
      </w:r>
    </w:p>
    <w:p w14:paraId="3F5F5077"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Replace all lids on products securely after use. </w:t>
      </w:r>
    </w:p>
    <w:p w14:paraId="469EB57B"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tools that are non-disposable should be sterilised prior to use. </w:t>
      </w:r>
    </w:p>
    <w:p w14:paraId="51A4F7C4"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Bins should be metal and have foot pedal operations and be emptied every day. Bins should be collected by an appropriate commercial waste disposal company.</w:t>
      </w:r>
    </w:p>
    <w:p w14:paraId="40C1EA01"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fire exits should be clearly marked and accessible at all times. </w:t>
      </w:r>
    </w:p>
    <w:p w14:paraId="6A3AECF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lastRenderedPageBreak/>
        <w:t xml:space="preserve">Read all labels and follow manufactures instructions. </w:t>
      </w:r>
    </w:p>
    <w:p w14:paraId="71A2DB29"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Know the hazardous warning signs on products. </w:t>
      </w:r>
    </w:p>
    <w:p w14:paraId="0FBE9CA6"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Store products safely and in accordance with safety data sheets. </w:t>
      </w:r>
    </w:p>
    <w:p w14:paraId="1E8C3D6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Ensure equipment is placed on a sturdy surface and cannot fall off. </w:t>
      </w:r>
    </w:p>
    <w:p w14:paraId="051BB178"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Check wires and plugs regularly on any electrical equipment. Ensure electrical equipment is PAT tested annually. Faulty equipment should not be used. </w:t>
      </w:r>
    </w:p>
    <w:p w14:paraId="12740C68"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A first aid kit that complies with the Health and Safety (First Aid) Regulations 1981.</w:t>
      </w:r>
    </w:p>
    <w:p w14:paraId="090CB406" w14:textId="77777777" w:rsidR="00B720C5" w:rsidRPr="00450418" w:rsidRDefault="00B720C5" w:rsidP="00B720C5">
      <w:pPr>
        <w:jc w:val="both"/>
        <w:rPr>
          <w:sz w:val="20"/>
          <w:szCs w:val="20"/>
        </w:rPr>
      </w:pPr>
    </w:p>
    <w:p w14:paraId="4762ED2C"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Appearance of the Therapist </w:t>
      </w:r>
    </w:p>
    <w:p w14:paraId="39318428" w14:textId="77777777" w:rsidR="00B720C5" w:rsidRPr="00450418" w:rsidRDefault="00B720C5" w:rsidP="00B720C5">
      <w:pPr>
        <w:jc w:val="both"/>
        <w:rPr>
          <w:sz w:val="20"/>
          <w:szCs w:val="20"/>
        </w:rPr>
      </w:pPr>
    </w:p>
    <w:p w14:paraId="3BA7BDD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 therapist should ensure that they look well presented at all times. Therapists will be working in close contact with a client, and it is important that a professional image is observed. </w:t>
      </w:r>
    </w:p>
    <w:p w14:paraId="2D2A8346" w14:textId="77777777" w:rsidR="00B720C5" w:rsidRPr="00450418" w:rsidRDefault="00B720C5" w:rsidP="00B720C5">
      <w:pPr>
        <w:jc w:val="both"/>
        <w:rPr>
          <w:rFonts w:asciiTheme="majorHAnsi" w:hAnsiTheme="majorHAnsi" w:cstheme="majorHAnsi"/>
          <w:sz w:val="20"/>
          <w:szCs w:val="20"/>
        </w:rPr>
      </w:pPr>
    </w:p>
    <w:p w14:paraId="52FAE7AD"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A therapist should:</w:t>
      </w:r>
    </w:p>
    <w:p w14:paraId="7E96AA1E" w14:textId="77777777" w:rsidR="00B720C5" w:rsidRPr="00450418" w:rsidRDefault="00B720C5" w:rsidP="00B720C5">
      <w:pPr>
        <w:jc w:val="both"/>
        <w:rPr>
          <w:rFonts w:asciiTheme="majorHAnsi" w:hAnsiTheme="majorHAnsi" w:cstheme="majorHAnsi"/>
          <w:sz w:val="20"/>
          <w:szCs w:val="20"/>
        </w:rPr>
      </w:pPr>
    </w:p>
    <w:p w14:paraId="75092BAB"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freshly laundered and ironed uniform each day. </w:t>
      </w:r>
    </w:p>
    <w:p w14:paraId="7BDD392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flat, closed-toe shoes. </w:t>
      </w:r>
    </w:p>
    <w:p w14:paraId="70E76F80"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short, clean, manicured nails. </w:t>
      </w:r>
    </w:p>
    <w:p w14:paraId="79AD80F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a fresh breath. </w:t>
      </w:r>
    </w:p>
    <w:p w14:paraId="1038E96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antiperspirant. </w:t>
      </w:r>
    </w:p>
    <w:p w14:paraId="7260043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Apply modest makeup for a natural look. </w:t>
      </w:r>
    </w:p>
    <w:p w14:paraId="688F8BD9"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hair up and away from the face. </w:t>
      </w:r>
    </w:p>
    <w:p w14:paraId="65F4EF0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minimal jewellery. </w:t>
      </w:r>
    </w:p>
    <w:p w14:paraId="0083C328" w14:textId="77777777" w:rsidR="00B720C5" w:rsidRPr="00450418" w:rsidRDefault="00B720C5" w:rsidP="00B720C5">
      <w:pPr>
        <w:jc w:val="both"/>
        <w:rPr>
          <w:sz w:val="20"/>
          <w:szCs w:val="20"/>
        </w:rPr>
      </w:pPr>
    </w:p>
    <w:p w14:paraId="59E28B8E"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Professional Ethics and Standards of Practice </w:t>
      </w:r>
    </w:p>
    <w:p w14:paraId="63109F00" w14:textId="77777777" w:rsidR="00B720C5" w:rsidRPr="00450418" w:rsidRDefault="00B720C5" w:rsidP="00B720C5">
      <w:pPr>
        <w:jc w:val="both"/>
        <w:rPr>
          <w:sz w:val="20"/>
          <w:szCs w:val="20"/>
        </w:rPr>
      </w:pPr>
    </w:p>
    <w:p w14:paraId="0FB0B532"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Therapists should: </w:t>
      </w:r>
    </w:p>
    <w:p w14:paraId="0923EBC0" w14:textId="77777777" w:rsidR="00B720C5" w:rsidRPr="00450418" w:rsidRDefault="00B720C5" w:rsidP="00B720C5">
      <w:pPr>
        <w:jc w:val="both"/>
        <w:rPr>
          <w:sz w:val="20"/>
          <w:szCs w:val="20"/>
        </w:rPr>
      </w:pPr>
    </w:p>
    <w:p w14:paraId="4217DB26"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highest possible standards of professional conduct.</w:t>
      </w:r>
    </w:p>
    <w:p w14:paraId="283F15B3"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Always be courteous and show respect for clients, colleagues and other professionals.</w:t>
      </w:r>
    </w:p>
    <w:p w14:paraId="17304627"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gossip or criticise another therapist, salon or brand.</w:t>
      </w:r>
    </w:p>
    <w:p w14:paraId="31FFFCA4"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talk across a client to another member of staff.</w:t>
      </w:r>
    </w:p>
    <w:p w14:paraId="448BFB71"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engage in conversations about politics, religion or race that may cause offence.</w:t>
      </w:r>
    </w:p>
    <w:p w14:paraId="4939EC0D"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Maintain a good reputation by setting an example of good conduct in all your communication with clients, team members and visitors to the business.</w:t>
      </w:r>
    </w:p>
    <w:p w14:paraId="4E218BEF"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Ensure to make the treatment or service special for every client.</w:t>
      </w:r>
    </w:p>
    <w:p w14:paraId="78022829"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Respect client confidentiality.</w:t>
      </w:r>
    </w:p>
    <w:p w14:paraId="05CBB305"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Explain the treatment to the client and answer any questions and queries prior to carrying out the treatment. </w:t>
      </w:r>
    </w:p>
    <w:p w14:paraId="729F7FAF"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Treat all clients in a professional manner at all times regardless of their race, colour, religion, sexual orientation or ability. </w:t>
      </w:r>
    </w:p>
    <w:p w14:paraId="4B17B90A" w14:textId="5132B298" w:rsidR="00B720C5" w:rsidRPr="00664933"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treat minors or clients with limited mental capacities, such as those with Alzheimer's or dementia without prior written consent from a parent or carer.</w:t>
      </w:r>
    </w:p>
    <w:p w14:paraId="6822857A"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Practising good ethics is essential for the reputation of the therapist and the welfare of the clients. The following is an example of standards and ethics for therapists:</w:t>
      </w:r>
    </w:p>
    <w:p w14:paraId="0F679927" w14:textId="77777777" w:rsidR="00B720C5" w:rsidRPr="00450418" w:rsidRDefault="00B720C5" w:rsidP="00B720C5">
      <w:pPr>
        <w:jc w:val="both"/>
        <w:rPr>
          <w:rFonts w:asciiTheme="majorHAnsi" w:hAnsiTheme="majorHAnsi" w:cstheme="majorHAnsi"/>
          <w:sz w:val="20"/>
          <w:szCs w:val="20"/>
        </w:rPr>
      </w:pPr>
    </w:p>
    <w:p w14:paraId="146B1C00"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Conduct yourself in a professional, honest and ethical manner. </w:t>
      </w:r>
    </w:p>
    <w:p w14:paraId="6C1DF3A1"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Promote professionalism </w:t>
      </w:r>
    </w:p>
    <w:p w14:paraId="54185A34"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Establish a treatment plan with your client and evaluate the outcome at the end of every session. </w:t>
      </w:r>
    </w:p>
    <w:p w14:paraId="45495A54"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Truthfully represent your credentials, qualifications and education, experience, training and competence relevant to practice. </w:t>
      </w:r>
    </w:p>
    <w:p w14:paraId="2A1B0F66"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confidentiality of the client.</w:t>
      </w:r>
    </w:p>
    <w:p w14:paraId="6B2A8F7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Take a full medical history of the client and ensure that they are suitable for treatment and the treatment is the best solution for their concerns. </w:t>
      </w:r>
    </w:p>
    <w:p w14:paraId="5ACE0EFC"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Give full aftercare advice. </w:t>
      </w:r>
    </w:p>
    <w:p w14:paraId="2E21BC14" w14:textId="77777777" w:rsidR="00B720C5" w:rsidRPr="00450418" w:rsidRDefault="00B720C5" w:rsidP="00B720C5">
      <w:pPr>
        <w:rPr>
          <w:rFonts w:asciiTheme="majorHAnsi" w:hAnsiTheme="majorHAnsi" w:cstheme="majorHAnsi"/>
          <w:sz w:val="20"/>
          <w:szCs w:val="20"/>
        </w:rPr>
      </w:pPr>
    </w:p>
    <w:p w14:paraId="2D7F77EC" w14:textId="20FA5E3E" w:rsidR="00B720C5" w:rsidRPr="00664933" w:rsidRDefault="00B720C5" w:rsidP="00B720C5">
      <w:pPr>
        <w:rPr>
          <w:rFonts w:asciiTheme="majorHAnsi" w:hAnsiTheme="majorHAnsi" w:cstheme="majorHAnsi"/>
          <w:sz w:val="20"/>
          <w:szCs w:val="20"/>
        </w:rPr>
      </w:pPr>
      <w:r w:rsidRPr="00450418">
        <w:rPr>
          <w:rFonts w:asciiTheme="majorHAnsi" w:hAnsiTheme="majorHAnsi" w:cstheme="majorHAnsi"/>
          <w:sz w:val="20"/>
          <w:szCs w:val="20"/>
        </w:rPr>
        <w:lastRenderedPageBreak/>
        <w:t xml:space="preserve">Precautions Taken in the Salon to Prevent Contamination and Cross-Infection </w:t>
      </w:r>
    </w:p>
    <w:p w14:paraId="0E286C0F" w14:textId="77777777" w:rsidR="00B720C5" w:rsidRDefault="00B720C5" w:rsidP="00B720C5">
      <w:pPr>
        <w:jc w:val="both"/>
        <w:rPr>
          <w:rFonts w:asciiTheme="majorHAnsi" w:hAnsiTheme="majorHAnsi" w:cstheme="majorHAnsi"/>
          <w:b/>
          <w:bCs/>
          <w:sz w:val="20"/>
          <w:szCs w:val="20"/>
        </w:rPr>
      </w:pPr>
    </w:p>
    <w:p w14:paraId="3FC62E53" w14:textId="77777777" w:rsidR="00B720C5" w:rsidRPr="00450418" w:rsidRDefault="00B720C5" w:rsidP="00B720C5">
      <w:pPr>
        <w:jc w:val="both"/>
        <w:rPr>
          <w:rFonts w:asciiTheme="minorHAnsi" w:hAnsiTheme="minorHAnsi" w:cstheme="majorHAnsi"/>
          <w:b/>
          <w:bCs/>
          <w:sz w:val="20"/>
          <w:szCs w:val="20"/>
        </w:rPr>
      </w:pPr>
      <w:r w:rsidRPr="00450418">
        <w:rPr>
          <w:rFonts w:asciiTheme="minorHAnsi" w:hAnsiTheme="minorHAnsi" w:cstheme="majorHAnsi"/>
          <w:b/>
          <w:bCs/>
          <w:sz w:val="20"/>
          <w:szCs w:val="20"/>
        </w:rPr>
        <w:t xml:space="preserve">Hands </w:t>
      </w:r>
    </w:p>
    <w:p w14:paraId="30EC0CC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Wash with soap/disinfectant and warm water before and after each client—dry hands with a paper towel or blower. </w:t>
      </w:r>
    </w:p>
    <w:p w14:paraId="6AB40ED4" w14:textId="77777777" w:rsidR="00B720C5" w:rsidRPr="001A36F8" w:rsidRDefault="00B720C5" w:rsidP="00B720C5">
      <w:pPr>
        <w:jc w:val="both"/>
        <w:rPr>
          <w:rFonts w:asciiTheme="majorHAnsi" w:hAnsiTheme="majorHAnsi" w:cstheme="majorHAnsi"/>
          <w:sz w:val="12"/>
          <w:szCs w:val="12"/>
        </w:rPr>
      </w:pPr>
    </w:p>
    <w:p w14:paraId="18A9CC9C"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Surfaces </w:t>
      </w:r>
    </w:p>
    <w:p w14:paraId="451B3E3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Wipe over with disinfectants, e.g. Alcohol, Surgical spirits. </w:t>
      </w:r>
    </w:p>
    <w:p w14:paraId="412F5B2A" w14:textId="77777777" w:rsidR="00B720C5" w:rsidRPr="001A36F8" w:rsidRDefault="00B720C5" w:rsidP="00B720C5">
      <w:pPr>
        <w:jc w:val="both"/>
        <w:rPr>
          <w:rFonts w:asciiTheme="minorHAnsi" w:hAnsiTheme="minorHAnsi" w:cstheme="majorHAnsi"/>
          <w:b/>
          <w:bCs/>
          <w:sz w:val="12"/>
          <w:szCs w:val="12"/>
        </w:rPr>
      </w:pPr>
    </w:p>
    <w:p w14:paraId="50C92C27"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Treatment of Wounds </w:t>
      </w:r>
    </w:p>
    <w:p w14:paraId="50AFC27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If the skin bruises or bleeds after the insertion of a needle, a small pad of dry cotton wool should be used over the area to cover it and apply pressure until the bleeding stops. Apply aftercare solution to the area and work in a different area. The same applies to extractions or any other form of skin piercing. Use disinfectant to clean area. </w:t>
      </w:r>
    </w:p>
    <w:p w14:paraId="01C41119" w14:textId="77777777" w:rsidR="00B720C5" w:rsidRPr="001A36F8" w:rsidRDefault="00B720C5" w:rsidP="00B720C5">
      <w:pPr>
        <w:jc w:val="both"/>
        <w:rPr>
          <w:rFonts w:asciiTheme="majorHAnsi" w:hAnsiTheme="majorHAnsi" w:cstheme="majorHAnsi"/>
          <w:sz w:val="12"/>
          <w:szCs w:val="12"/>
        </w:rPr>
      </w:pPr>
    </w:p>
    <w:p w14:paraId="59D09298"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Disposal </w:t>
      </w:r>
    </w:p>
    <w:p w14:paraId="3194B8FF"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Sharp metal instruments, e.g. needles, lancets, should be placed in a sharps box after use. When the box is about 3/4 full, it may be disposed of by special arrangement. Usually collected by local health office and incinerated at a local hospital. </w:t>
      </w:r>
    </w:p>
    <w:p w14:paraId="3189EF12" w14:textId="77777777" w:rsidR="00B720C5" w:rsidRPr="001A36F8" w:rsidRDefault="00B720C5" w:rsidP="00B720C5">
      <w:pPr>
        <w:jc w:val="both"/>
        <w:rPr>
          <w:rFonts w:asciiTheme="majorHAnsi" w:hAnsiTheme="majorHAnsi" w:cstheme="majorHAnsi"/>
          <w:sz w:val="12"/>
          <w:szCs w:val="12"/>
        </w:rPr>
      </w:pPr>
    </w:p>
    <w:p w14:paraId="13A5569D"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Metal Instruments </w:t>
      </w:r>
    </w:p>
    <w:p w14:paraId="48F88D0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Sterilised before and after each client in Autoclave or in Glass bead steriliser, and wipe with Chlorhexidine Gluconate or Methylated spirits. </w:t>
      </w:r>
    </w:p>
    <w:p w14:paraId="0247A7D5" w14:textId="77777777" w:rsidR="00B720C5" w:rsidRPr="001A36F8" w:rsidRDefault="00B720C5" w:rsidP="00B720C5">
      <w:pPr>
        <w:jc w:val="both"/>
        <w:rPr>
          <w:rFonts w:asciiTheme="majorHAnsi" w:hAnsiTheme="majorHAnsi" w:cstheme="majorHAnsi"/>
          <w:sz w:val="12"/>
          <w:szCs w:val="12"/>
        </w:rPr>
      </w:pPr>
    </w:p>
    <w:p w14:paraId="11FE38C6"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Skin Preparation </w:t>
      </w:r>
    </w:p>
    <w:p w14:paraId="60D4C5B8"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use sharp or pointed instruments on or at least near areas of a client's skin that are obviously diseased, infected or inflamed. Except in facial treatments during the extracting phase (a tile with a lancet and cotton wool dampened with methylated spirits and an antiseptic solution containing Chlorhexidine Gluconate must be prepared, hands should be washed before and after extractions and finger cots or gloves must be used). </w:t>
      </w:r>
    </w:p>
    <w:p w14:paraId="5DB200C1" w14:textId="77777777" w:rsidR="00B720C5" w:rsidRPr="001A36F8" w:rsidRDefault="00B720C5" w:rsidP="00B720C5">
      <w:pPr>
        <w:jc w:val="both"/>
        <w:rPr>
          <w:rFonts w:asciiTheme="majorHAnsi" w:hAnsiTheme="majorHAnsi" w:cstheme="majorHAnsi"/>
          <w:sz w:val="12"/>
          <w:szCs w:val="12"/>
        </w:rPr>
      </w:pPr>
    </w:p>
    <w:p w14:paraId="10D3CEF2"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Cuts on your Hands</w:t>
      </w:r>
    </w:p>
    <w:p w14:paraId="28B6E3C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Cover existing wounds with a waterproof dressing, wash fresh cuts and encourage bleeding under running water and then cover with a waterproof dressing. Clean with an antiseptic. Always have a box of plasters/waterproof dressing available. No salon should be without a first aid kit. </w:t>
      </w:r>
    </w:p>
    <w:p w14:paraId="0B4DC056" w14:textId="77777777" w:rsidR="00B720C5" w:rsidRPr="001A36F8" w:rsidRDefault="00B720C5" w:rsidP="00B720C5">
      <w:pPr>
        <w:jc w:val="both"/>
        <w:rPr>
          <w:rFonts w:asciiTheme="majorHAnsi" w:hAnsiTheme="majorHAnsi" w:cstheme="majorHAnsi"/>
          <w:sz w:val="12"/>
          <w:szCs w:val="12"/>
        </w:rPr>
      </w:pPr>
    </w:p>
    <w:p w14:paraId="40D851B3"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Needles </w:t>
      </w:r>
    </w:p>
    <w:p w14:paraId="3A84FD04" w14:textId="3FFE2F04" w:rsidR="00664933" w:rsidRPr="00664933"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test needles on yourself. Test needles on a damp of cotton wool held with tweezers. Needles should only be used once, and needles must not be used on more than one client. </w:t>
      </w:r>
    </w:p>
    <w:p w14:paraId="51A541E7" w14:textId="77777777" w:rsidR="00664933" w:rsidRDefault="00664933" w:rsidP="00B720C5">
      <w:pPr>
        <w:jc w:val="both"/>
        <w:rPr>
          <w:rFonts w:asciiTheme="minorHAnsi" w:hAnsiTheme="minorHAnsi" w:cstheme="majorHAnsi"/>
          <w:b/>
          <w:bCs/>
          <w:sz w:val="20"/>
          <w:szCs w:val="20"/>
        </w:rPr>
      </w:pPr>
    </w:p>
    <w:p w14:paraId="5AD5AF9B" w14:textId="1AEB5840"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Creams </w:t>
      </w:r>
    </w:p>
    <w:p w14:paraId="52BEC531"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Tubes are better than jars. Always use a spatula to obtain creams from containers. Never use fingers and always close a container after use. Excess product must not be returned to containers.</w:t>
      </w:r>
    </w:p>
    <w:p w14:paraId="6B0A610E" w14:textId="012C3C74" w:rsidR="00220623" w:rsidRDefault="00220623" w:rsidP="00B36702">
      <w:pPr>
        <w:rPr>
          <w:rFonts w:asciiTheme="majorHAnsi" w:hAnsiTheme="majorHAnsi" w:cstheme="majorHAnsi"/>
          <w:color w:val="000000" w:themeColor="text1"/>
          <w:sz w:val="20"/>
          <w:szCs w:val="20"/>
        </w:rPr>
      </w:pPr>
    </w:p>
    <w:p w14:paraId="63619ECD" w14:textId="77777777" w:rsidR="00664933" w:rsidRDefault="00664933" w:rsidP="00B720C5">
      <w:pPr>
        <w:jc w:val="both"/>
        <w:rPr>
          <w:rFonts w:asciiTheme="minorHAnsi" w:hAnsiTheme="minorHAnsi" w:cstheme="majorHAnsi"/>
          <w:b/>
          <w:bCs/>
          <w:sz w:val="20"/>
          <w:szCs w:val="20"/>
        </w:rPr>
      </w:pPr>
    </w:p>
    <w:p w14:paraId="22255987" w14:textId="155E72AA" w:rsidR="00664933" w:rsidRDefault="00664933" w:rsidP="00B720C5">
      <w:pPr>
        <w:jc w:val="both"/>
        <w:rPr>
          <w:rFonts w:asciiTheme="minorHAnsi" w:hAnsiTheme="minorHAnsi" w:cstheme="majorHAnsi"/>
          <w:b/>
          <w:bCs/>
          <w:sz w:val="20"/>
          <w:szCs w:val="20"/>
        </w:rPr>
      </w:pPr>
      <w:r>
        <w:rPr>
          <w:rFonts w:asciiTheme="minorHAnsi" w:hAnsiTheme="minorHAnsi" w:cstheme="majorHAnsi"/>
          <w:b/>
          <w:bCs/>
          <w:sz w:val="20"/>
          <w:szCs w:val="20"/>
        </w:rPr>
        <w:t>Blood</w:t>
      </w:r>
    </w:p>
    <w:p w14:paraId="237FC641" w14:textId="15A1AEAC" w:rsidR="00B720C5" w:rsidRPr="00664933" w:rsidRDefault="00664933" w:rsidP="00B720C5">
      <w:pPr>
        <w:jc w:val="both"/>
        <w:rPr>
          <w:rFonts w:asciiTheme="minorHAnsi" w:hAnsiTheme="minorHAnsi" w:cstheme="majorHAnsi"/>
          <w:b/>
          <w:bCs/>
          <w:sz w:val="20"/>
          <w:szCs w:val="20"/>
        </w:rPr>
      </w:pPr>
      <w:r>
        <w:rPr>
          <w:rFonts w:asciiTheme="majorHAnsi" w:hAnsiTheme="majorHAnsi" w:cstheme="majorHAnsi"/>
          <w:sz w:val="20"/>
          <w:szCs w:val="20"/>
        </w:rPr>
        <w:t xml:space="preserve">Anything that has come into contact with blood </w:t>
      </w:r>
      <w:r w:rsidR="00B720C5" w:rsidRPr="00450418">
        <w:rPr>
          <w:rFonts w:asciiTheme="majorHAnsi" w:hAnsiTheme="majorHAnsi" w:cstheme="majorHAnsi"/>
          <w:sz w:val="20"/>
          <w:szCs w:val="20"/>
        </w:rPr>
        <w:t xml:space="preserve">must be disposed </w:t>
      </w:r>
      <w:r>
        <w:rPr>
          <w:rFonts w:asciiTheme="majorHAnsi" w:hAnsiTheme="majorHAnsi" w:cstheme="majorHAnsi"/>
          <w:sz w:val="20"/>
          <w:szCs w:val="20"/>
        </w:rPr>
        <w:t>of in the correct manner</w:t>
      </w:r>
      <w:r w:rsidR="00B720C5" w:rsidRPr="00450418">
        <w:rPr>
          <w:rFonts w:asciiTheme="majorHAnsi" w:hAnsiTheme="majorHAnsi" w:cstheme="majorHAnsi"/>
          <w:sz w:val="20"/>
          <w:szCs w:val="20"/>
        </w:rPr>
        <w:t>. Pay attention to the following: Hands, lancets, tweezers, surface, disposal</w:t>
      </w:r>
      <w:r>
        <w:rPr>
          <w:rFonts w:asciiTheme="majorHAnsi" w:hAnsiTheme="majorHAnsi" w:cstheme="majorHAnsi"/>
          <w:sz w:val="20"/>
          <w:szCs w:val="20"/>
        </w:rPr>
        <w:t xml:space="preserve"> </w:t>
      </w:r>
      <w:r w:rsidR="00B720C5" w:rsidRPr="00450418">
        <w:rPr>
          <w:rFonts w:asciiTheme="majorHAnsi" w:hAnsiTheme="majorHAnsi" w:cstheme="majorHAnsi"/>
          <w:sz w:val="20"/>
          <w:szCs w:val="20"/>
        </w:rPr>
        <w:t>gloves, bin liners,</w:t>
      </w:r>
      <w:r>
        <w:rPr>
          <w:rFonts w:asciiTheme="majorHAnsi" w:hAnsiTheme="majorHAnsi" w:cstheme="majorHAnsi"/>
          <w:sz w:val="20"/>
          <w:szCs w:val="20"/>
        </w:rPr>
        <w:t xml:space="preserve"> cotton wool or gauze and</w:t>
      </w:r>
      <w:r w:rsidR="00B720C5" w:rsidRPr="00450418">
        <w:rPr>
          <w:rFonts w:asciiTheme="majorHAnsi" w:hAnsiTheme="majorHAnsi" w:cstheme="majorHAnsi"/>
          <w:sz w:val="20"/>
          <w:szCs w:val="20"/>
        </w:rPr>
        <w:t xml:space="preserve"> </w:t>
      </w:r>
      <w:r>
        <w:rPr>
          <w:rFonts w:asciiTheme="majorHAnsi" w:hAnsiTheme="majorHAnsi" w:cstheme="majorHAnsi"/>
          <w:sz w:val="20"/>
          <w:szCs w:val="20"/>
        </w:rPr>
        <w:t>needles</w:t>
      </w:r>
      <w:r w:rsidR="00B720C5" w:rsidRPr="00450418">
        <w:rPr>
          <w:rFonts w:asciiTheme="majorHAnsi" w:hAnsiTheme="majorHAnsi" w:cstheme="majorHAnsi"/>
          <w:sz w:val="20"/>
          <w:szCs w:val="20"/>
        </w:rPr>
        <w:t xml:space="preserve">) </w:t>
      </w:r>
    </w:p>
    <w:p w14:paraId="77E5600F" w14:textId="77777777" w:rsidR="00B720C5" w:rsidRPr="001A36F8" w:rsidRDefault="00B720C5" w:rsidP="00B720C5">
      <w:pPr>
        <w:jc w:val="both"/>
        <w:rPr>
          <w:rFonts w:asciiTheme="majorHAnsi" w:hAnsiTheme="majorHAnsi" w:cstheme="majorHAnsi"/>
          <w:sz w:val="12"/>
          <w:szCs w:val="12"/>
        </w:rPr>
      </w:pPr>
    </w:p>
    <w:p w14:paraId="35A32559"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Colds/Flu</w:t>
      </w:r>
    </w:p>
    <w:p w14:paraId="4EDC919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Wear a surgical mask. Wash your hands regularly, especially after sneezing or blowing the nose. Also, wash hands in general after touching other surface areas. General advice - stay at home when feeling ill or send employees home if they develop cold/flu symptoms at work. </w:t>
      </w:r>
    </w:p>
    <w:p w14:paraId="7ECA018D" w14:textId="77777777" w:rsidR="00B720C5" w:rsidRPr="001A36F8" w:rsidRDefault="00B720C5" w:rsidP="00B720C5">
      <w:pPr>
        <w:jc w:val="both"/>
        <w:rPr>
          <w:rFonts w:asciiTheme="majorHAnsi" w:hAnsiTheme="majorHAnsi" w:cstheme="majorHAnsi"/>
          <w:sz w:val="12"/>
          <w:szCs w:val="12"/>
        </w:rPr>
      </w:pPr>
    </w:p>
    <w:p w14:paraId="26AA8B2A"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Waste Bins</w:t>
      </w:r>
    </w:p>
    <w:p w14:paraId="77A9975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Bin liners. Emptied regularly. Bins should have lids. </w:t>
      </w:r>
    </w:p>
    <w:p w14:paraId="40207ABD" w14:textId="77777777" w:rsidR="00B720C5" w:rsidRPr="001A36F8" w:rsidRDefault="00B720C5" w:rsidP="00B720C5">
      <w:pPr>
        <w:jc w:val="both"/>
        <w:rPr>
          <w:rFonts w:asciiTheme="majorHAnsi" w:hAnsiTheme="majorHAnsi" w:cstheme="majorHAnsi"/>
          <w:sz w:val="12"/>
          <w:szCs w:val="12"/>
        </w:rPr>
      </w:pPr>
    </w:p>
    <w:p w14:paraId="39118817" w14:textId="77777777" w:rsidR="00B720C5" w:rsidRPr="001A36F8" w:rsidRDefault="00B720C5" w:rsidP="00B720C5">
      <w:pPr>
        <w:jc w:val="both"/>
        <w:rPr>
          <w:rFonts w:asciiTheme="minorHAnsi" w:hAnsiTheme="minorHAnsi" w:cstheme="majorHAnsi"/>
          <w:b/>
          <w:bCs/>
          <w:sz w:val="20"/>
          <w:szCs w:val="20"/>
        </w:rPr>
      </w:pPr>
      <w:r w:rsidRPr="001A36F8">
        <w:rPr>
          <w:rFonts w:asciiTheme="minorHAnsi" w:hAnsiTheme="minorHAnsi" w:cstheme="majorHAnsi"/>
          <w:b/>
          <w:bCs/>
          <w:sz w:val="20"/>
          <w:szCs w:val="20"/>
        </w:rPr>
        <w:t xml:space="preserve">Gloves </w:t>
      </w:r>
    </w:p>
    <w:p w14:paraId="709EB59E" w14:textId="7AAD1B4B"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Surgical gloves can be used, e.g. epilation or</w:t>
      </w:r>
      <w:r w:rsidR="00664933">
        <w:rPr>
          <w:rFonts w:asciiTheme="majorHAnsi" w:hAnsiTheme="majorHAnsi" w:cstheme="majorHAnsi"/>
          <w:sz w:val="20"/>
          <w:szCs w:val="20"/>
        </w:rPr>
        <w:t>,</w:t>
      </w:r>
      <w:r w:rsidRPr="00450418">
        <w:rPr>
          <w:rFonts w:asciiTheme="majorHAnsi" w:hAnsiTheme="majorHAnsi" w:cstheme="majorHAnsi"/>
          <w:sz w:val="20"/>
          <w:szCs w:val="20"/>
        </w:rPr>
        <w:t xml:space="preserve"> to prevent contamination. Used</w:t>
      </w:r>
      <w:r w:rsidR="00664933">
        <w:rPr>
          <w:rFonts w:asciiTheme="majorHAnsi" w:hAnsiTheme="majorHAnsi" w:cstheme="majorHAnsi"/>
          <w:sz w:val="20"/>
          <w:szCs w:val="20"/>
        </w:rPr>
        <w:t xml:space="preserve"> always when performing any procedure that breaks the skin</w:t>
      </w:r>
      <w:r w:rsidRPr="00450418">
        <w:rPr>
          <w:rFonts w:asciiTheme="majorHAnsi" w:hAnsiTheme="majorHAnsi" w:cstheme="majorHAnsi"/>
          <w:sz w:val="20"/>
          <w:szCs w:val="20"/>
        </w:rPr>
        <w:t xml:space="preserve"> and any action that may come into touch with blood. </w:t>
      </w:r>
    </w:p>
    <w:p w14:paraId="13AA5162" w14:textId="77777777" w:rsidR="00B720C5" w:rsidRPr="001A36F8" w:rsidRDefault="00B720C5" w:rsidP="00B720C5">
      <w:pPr>
        <w:rPr>
          <w:rFonts w:asciiTheme="majorHAnsi" w:hAnsiTheme="majorHAnsi" w:cstheme="majorHAnsi"/>
          <w:sz w:val="12"/>
          <w:szCs w:val="12"/>
        </w:rPr>
      </w:pPr>
    </w:p>
    <w:p w14:paraId="0800CE22" w14:textId="77777777" w:rsidR="00B720C5" w:rsidRPr="00450418" w:rsidRDefault="00B720C5" w:rsidP="00B720C5">
      <w:pPr>
        <w:rPr>
          <w:rFonts w:asciiTheme="majorHAnsi" w:hAnsiTheme="majorHAnsi" w:cstheme="majorHAnsi"/>
          <w:b/>
          <w:bCs/>
          <w:sz w:val="20"/>
          <w:szCs w:val="20"/>
        </w:rPr>
      </w:pPr>
      <w:r w:rsidRPr="001A36F8">
        <w:rPr>
          <w:rFonts w:asciiTheme="minorHAnsi" w:hAnsiTheme="minorHAnsi" w:cstheme="majorHAnsi"/>
          <w:b/>
          <w:bCs/>
          <w:sz w:val="20"/>
          <w:szCs w:val="20"/>
        </w:rPr>
        <w:t xml:space="preserve">Instruments </w:t>
      </w:r>
    </w:p>
    <w:p w14:paraId="21F0A44D"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sz w:val="20"/>
          <w:szCs w:val="20"/>
        </w:rPr>
        <w:t xml:space="preserve">Must be cleaned, sanitised and sterilised or where appropriate disposable tools should be used. </w:t>
      </w:r>
    </w:p>
    <w:p w14:paraId="27DBEF6C" w14:textId="77777777" w:rsidR="00B720C5" w:rsidRDefault="00B720C5" w:rsidP="00B720C5"/>
    <w:p w14:paraId="3B7CC6B8" w14:textId="77777777" w:rsidR="00B720C5" w:rsidRPr="00EA5BE6" w:rsidRDefault="00B720C5" w:rsidP="00B720C5">
      <w:pPr>
        <w:rPr>
          <w:rFonts w:asciiTheme="majorHAnsi" w:hAnsiTheme="majorHAnsi" w:cstheme="majorHAnsi"/>
          <w:b/>
          <w:bCs/>
          <w:sz w:val="20"/>
          <w:szCs w:val="20"/>
        </w:rPr>
      </w:pPr>
      <w:r w:rsidRPr="00EA5BE6">
        <w:rPr>
          <w:rFonts w:asciiTheme="majorHAnsi" w:hAnsiTheme="majorHAnsi" w:cstheme="majorHAnsi"/>
          <w:b/>
          <w:bCs/>
          <w:sz w:val="20"/>
          <w:szCs w:val="20"/>
        </w:rPr>
        <w:t xml:space="preserve">Sterilisation Methods </w:t>
      </w:r>
    </w:p>
    <w:p w14:paraId="3CE05B6F" w14:textId="77777777" w:rsidR="00B720C5" w:rsidRPr="00450418" w:rsidRDefault="00B720C5" w:rsidP="00B720C5">
      <w:pPr>
        <w:rPr>
          <w:sz w:val="20"/>
          <w:szCs w:val="20"/>
        </w:rPr>
      </w:pPr>
    </w:p>
    <w:p w14:paraId="06207BF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Autoclave </w:t>
      </w:r>
    </w:p>
    <w:p w14:paraId="2740162F"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69504" behindDoc="1" locked="0" layoutInCell="1" allowOverlap="1" wp14:anchorId="32F1B8AC" wp14:editId="7E4670D4">
            <wp:simplePos x="0" y="0"/>
            <wp:positionH relativeFrom="column">
              <wp:posOffset>4010522</wp:posOffset>
            </wp:positionH>
            <wp:positionV relativeFrom="paragraph">
              <wp:posOffset>44450</wp:posOffset>
            </wp:positionV>
            <wp:extent cx="1627222" cy="1879629"/>
            <wp:effectExtent l="0" t="0" r="0" b="0"/>
            <wp:wrapTight wrapText="bothSides">
              <wp:wrapPolygon edited="0">
                <wp:start x="0" y="0"/>
                <wp:lineTo x="0" y="21454"/>
                <wp:lineTo x="21415" y="21454"/>
                <wp:lineTo x="21415" y="0"/>
                <wp:lineTo x="0" y="0"/>
              </wp:wrapPolygon>
            </wp:wrapTight>
            <wp:docPr id="4" name="Picture 4" descr="A picture containing cup, kitchenware, co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kitchenware, cook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7222" cy="1879629"/>
                    </a:xfrm>
                    <a:prstGeom prst="rect">
                      <a:avLst/>
                    </a:prstGeom>
                  </pic:spPr>
                </pic:pic>
              </a:graphicData>
            </a:graphic>
            <wp14:sizeRelH relativeFrom="page">
              <wp14:pctWidth>0</wp14:pctWidth>
            </wp14:sizeRelH>
            <wp14:sizeRelV relativeFrom="page">
              <wp14:pctHeight>0</wp14:pctHeight>
            </wp14:sizeRelV>
          </wp:anchor>
        </w:drawing>
      </w:r>
    </w:p>
    <w:p w14:paraId="609FDB0B"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Works like a pressure cooker.</w:t>
      </w:r>
    </w:p>
    <w:p w14:paraId="6FA32A42"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Consists of 2 chambers. Water in the lower chamber and instruments on the upper chamber. </w:t>
      </w:r>
    </w:p>
    <w:p w14:paraId="61990A14"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principle of sterilisation is moist heat.</w:t>
      </w:r>
    </w:p>
    <w:p w14:paraId="472494E1"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water boils in the lower chamber and steam is released towards the upper chamber. Instruments are left in the unit for 10 - 20 min. Afterwards, instruments must be placed in a sterile and clean container.</w:t>
      </w:r>
    </w:p>
    <w:p w14:paraId="61705FFE"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moist heat autoclave operates at 121°C and is considered a very effective means of sterilisation.</w:t>
      </w:r>
    </w:p>
    <w:p w14:paraId="2F1F6E76"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Other types available, e.g., dry heat autoclave, vacuum autoclave, flash instrument autoclave. </w:t>
      </w:r>
    </w:p>
    <w:p w14:paraId="63DD80E1"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time and temperature of dry heat autoclave is 160°C (320°F) for 2 hours or 180°C (356°F) for one hour. </w:t>
      </w:r>
    </w:p>
    <w:p w14:paraId="43A613AD"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554DA8D1" w14:textId="77777777" w:rsidR="00B720C5" w:rsidRPr="00450418" w:rsidRDefault="00B720C5" w:rsidP="00B720C5">
      <w:pPr>
        <w:rPr>
          <w:rFonts w:asciiTheme="majorHAnsi" w:hAnsiTheme="majorHAnsi" w:cstheme="majorHAnsi"/>
          <w:sz w:val="20"/>
          <w:szCs w:val="20"/>
        </w:rPr>
      </w:pPr>
    </w:p>
    <w:p w14:paraId="1F52330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Advantages of an Autoclave</w:t>
      </w:r>
    </w:p>
    <w:p w14:paraId="2F7BF92B" w14:textId="77777777" w:rsidR="00B720C5" w:rsidRPr="00450418" w:rsidRDefault="00B720C5" w:rsidP="00B720C5">
      <w:pPr>
        <w:rPr>
          <w:rFonts w:asciiTheme="majorHAnsi" w:hAnsiTheme="majorHAnsi" w:cstheme="majorHAnsi"/>
          <w:sz w:val="20"/>
          <w:szCs w:val="20"/>
        </w:rPr>
      </w:pPr>
    </w:p>
    <w:p w14:paraId="4212C2DC"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Economical and very effective</w:t>
      </w:r>
    </w:p>
    <w:p w14:paraId="64CA3C66"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Non-toxic on instruments</w:t>
      </w:r>
    </w:p>
    <w:p w14:paraId="3D7C0406"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Easy to operate </w:t>
      </w:r>
    </w:p>
    <w:p w14:paraId="59B33464" w14:textId="77777777" w:rsidR="00B720C5" w:rsidRPr="00450418" w:rsidRDefault="00B720C5" w:rsidP="00B720C5">
      <w:pPr>
        <w:rPr>
          <w:rFonts w:asciiTheme="majorHAnsi" w:hAnsiTheme="majorHAnsi" w:cstheme="majorHAnsi"/>
          <w:sz w:val="20"/>
          <w:szCs w:val="20"/>
        </w:rPr>
      </w:pPr>
    </w:p>
    <w:p w14:paraId="4AEDD4D7"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Disadvantages of an Autoclave </w:t>
      </w:r>
    </w:p>
    <w:p w14:paraId="210B2741" w14:textId="77777777" w:rsidR="00B720C5" w:rsidRPr="00450418" w:rsidRDefault="00B720C5" w:rsidP="00B720C5">
      <w:pPr>
        <w:rPr>
          <w:rFonts w:asciiTheme="majorHAnsi" w:hAnsiTheme="majorHAnsi" w:cstheme="majorHAnsi"/>
          <w:sz w:val="20"/>
          <w:szCs w:val="20"/>
        </w:rPr>
      </w:pPr>
    </w:p>
    <w:p w14:paraId="43EDB8B6"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Sharp instruments can become blunt.</w:t>
      </w:r>
    </w:p>
    <w:p w14:paraId="11D3FEA1"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Metal instruments might rust. Recommend use of stainless-steel instruments.</w:t>
      </w:r>
    </w:p>
    <w:p w14:paraId="0CDC182B"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Expensive</w:t>
      </w:r>
    </w:p>
    <w:p w14:paraId="7297ED81"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Plastic instruments will be damaged.</w:t>
      </w:r>
    </w:p>
    <w:p w14:paraId="497F5D6E"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Autoclaves will need to be kept clean. </w:t>
      </w:r>
    </w:p>
    <w:p w14:paraId="363030A2"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Regular servicing and calibration are required of the device. </w:t>
      </w:r>
    </w:p>
    <w:p w14:paraId="71C6915D" w14:textId="77777777" w:rsidR="00B720C5" w:rsidRPr="00450418" w:rsidRDefault="00B720C5" w:rsidP="00B720C5">
      <w:pPr>
        <w:rPr>
          <w:rFonts w:asciiTheme="majorHAnsi" w:hAnsiTheme="majorHAnsi" w:cstheme="majorHAnsi"/>
          <w:sz w:val="20"/>
          <w:szCs w:val="20"/>
        </w:rPr>
      </w:pPr>
    </w:p>
    <w:p w14:paraId="69C386CE" w14:textId="77777777" w:rsidR="00B720C5" w:rsidRDefault="00B720C5" w:rsidP="00B720C5">
      <w:pPr>
        <w:rPr>
          <w:rFonts w:asciiTheme="majorHAnsi" w:hAnsiTheme="majorHAnsi" w:cstheme="majorHAnsi"/>
          <w:b/>
          <w:bCs/>
          <w:sz w:val="20"/>
          <w:szCs w:val="20"/>
        </w:rPr>
      </w:pPr>
    </w:p>
    <w:p w14:paraId="6DA75DF0" w14:textId="77777777" w:rsidR="00664933" w:rsidRDefault="00664933" w:rsidP="00B720C5">
      <w:pPr>
        <w:rPr>
          <w:rFonts w:asciiTheme="majorHAnsi" w:hAnsiTheme="majorHAnsi" w:cstheme="majorHAnsi"/>
          <w:b/>
          <w:bCs/>
          <w:sz w:val="20"/>
          <w:szCs w:val="20"/>
        </w:rPr>
      </w:pPr>
    </w:p>
    <w:p w14:paraId="0D178DF1" w14:textId="3315FD68"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Glass Bead Steriliser </w:t>
      </w:r>
    </w:p>
    <w:p w14:paraId="5BAD08C0"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70528" behindDoc="0" locked="0" layoutInCell="1" allowOverlap="1" wp14:anchorId="6F6366C1" wp14:editId="5369F020">
            <wp:simplePos x="0" y="0"/>
            <wp:positionH relativeFrom="column">
              <wp:posOffset>-154305</wp:posOffset>
            </wp:positionH>
            <wp:positionV relativeFrom="paragraph">
              <wp:posOffset>171450</wp:posOffset>
            </wp:positionV>
            <wp:extent cx="946785" cy="1548130"/>
            <wp:effectExtent l="0" t="0" r="5715" b="1270"/>
            <wp:wrapThrough wrapText="bothSides">
              <wp:wrapPolygon edited="0">
                <wp:start x="0" y="0"/>
                <wp:lineTo x="0" y="21441"/>
                <wp:lineTo x="21441" y="21441"/>
                <wp:lineTo x="21441" y="0"/>
                <wp:lineTo x="0" y="0"/>
              </wp:wrapPolygon>
            </wp:wrapThrough>
            <wp:docPr id="10" name="Picture 10" descr="A picture containing cup,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indoor, kitchen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785" cy="1548130"/>
                    </a:xfrm>
                    <a:prstGeom prst="rect">
                      <a:avLst/>
                    </a:prstGeom>
                  </pic:spPr>
                </pic:pic>
              </a:graphicData>
            </a:graphic>
            <wp14:sizeRelH relativeFrom="page">
              <wp14:pctWidth>0</wp14:pctWidth>
            </wp14:sizeRelH>
            <wp14:sizeRelV relativeFrom="page">
              <wp14:pctHeight>0</wp14:pctHeight>
            </wp14:sizeRelV>
          </wp:anchor>
        </w:drawing>
      </w:r>
    </w:p>
    <w:p w14:paraId="1835A26B"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Operates at approximately 300°C.</w:t>
      </w:r>
    </w:p>
    <w:p w14:paraId="5CA48F3A"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Metal instruments will thus be completely sterilised within minutes.</w:t>
      </w:r>
    </w:p>
    <w:p w14:paraId="3017924B"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Only the parts covered with beads will be sterilised.</w:t>
      </w:r>
    </w:p>
    <w:p w14:paraId="13540225"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The unit takes + 20 - 30 minutes to warm up before sterilisation can take place.</w:t>
      </w:r>
    </w:p>
    <w:p w14:paraId="18E2F014"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If more than one instrument is placed in the container, a longer time must be added for sterilisation.</w:t>
      </w:r>
    </w:p>
    <w:p w14:paraId="5520F04D"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6BAFAD49" w14:textId="77777777" w:rsidR="00B720C5" w:rsidRDefault="00B720C5" w:rsidP="00B720C5">
      <w:pPr>
        <w:rPr>
          <w:rFonts w:asciiTheme="majorHAnsi" w:hAnsiTheme="majorHAnsi" w:cstheme="majorHAnsi"/>
          <w:sz w:val="22"/>
          <w:szCs w:val="22"/>
        </w:rPr>
      </w:pPr>
    </w:p>
    <w:p w14:paraId="4D97B843" w14:textId="77777777" w:rsidR="00B720C5" w:rsidRDefault="00B720C5" w:rsidP="00B720C5">
      <w:pPr>
        <w:rPr>
          <w:rFonts w:asciiTheme="majorHAnsi" w:hAnsiTheme="majorHAnsi" w:cstheme="majorHAnsi"/>
          <w:b/>
          <w:bCs/>
        </w:rPr>
      </w:pPr>
    </w:p>
    <w:p w14:paraId="5084CE29" w14:textId="77777777" w:rsidR="00B720C5" w:rsidRDefault="00B720C5" w:rsidP="00B720C5">
      <w:pPr>
        <w:rPr>
          <w:rFonts w:asciiTheme="majorHAnsi" w:hAnsiTheme="majorHAnsi" w:cstheme="majorHAnsi"/>
          <w:b/>
          <w:bCs/>
        </w:rPr>
      </w:pPr>
    </w:p>
    <w:p w14:paraId="11E5E359" w14:textId="77777777" w:rsidR="00B720C5" w:rsidRDefault="00B720C5" w:rsidP="00B720C5">
      <w:pPr>
        <w:rPr>
          <w:rFonts w:asciiTheme="majorHAnsi" w:hAnsiTheme="majorHAnsi" w:cstheme="majorHAnsi"/>
          <w:b/>
          <w:bCs/>
        </w:rPr>
      </w:pPr>
    </w:p>
    <w:p w14:paraId="3B4F88C0"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Wet Sterilisation (Chemical) </w:t>
      </w:r>
    </w:p>
    <w:p w14:paraId="753E0929" w14:textId="77777777" w:rsidR="00B720C5" w:rsidRPr="00341EB9" w:rsidRDefault="00B720C5" w:rsidP="00B720C5">
      <w:pPr>
        <w:jc w:val="both"/>
        <w:rPr>
          <w:rFonts w:asciiTheme="majorHAnsi" w:hAnsiTheme="majorHAnsi" w:cstheme="majorHAnsi"/>
          <w:sz w:val="20"/>
          <w:szCs w:val="20"/>
        </w:rPr>
      </w:pPr>
    </w:p>
    <w:p w14:paraId="67F25AC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lastRenderedPageBreak/>
        <w:t xml:space="preserve">Asepsis can be obtained by washing down all surfaces, walls, floors, treatment beds, tiles, trolleys, work surfaces, basins etc. after basic cleaning with an antiseptic solution. EG: Antiseptic solution concentrates, diluted according to manufacturers' instructions. Towels can also be disinfected in this method. If metal tools are sterilised by this method, the liquid must contain a rust inhibitor. </w:t>
      </w:r>
    </w:p>
    <w:p w14:paraId="5792AD36" w14:textId="77777777" w:rsidR="00B720C5" w:rsidRPr="00341EB9" w:rsidRDefault="00B720C5" w:rsidP="00B720C5">
      <w:pPr>
        <w:jc w:val="both"/>
        <w:rPr>
          <w:rFonts w:asciiTheme="majorHAnsi" w:hAnsiTheme="majorHAnsi" w:cstheme="majorHAnsi"/>
          <w:b/>
          <w:bCs/>
          <w:sz w:val="20"/>
          <w:szCs w:val="20"/>
        </w:rPr>
      </w:pPr>
    </w:p>
    <w:p w14:paraId="310BCDAE"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 xml:space="preserve">UV Cabinet </w:t>
      </w:r>
    </w:p>
    <w:p w14:paraId="2CDE56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noProof/>
          <w:sz w:val="20"/>
          <w:szCs w:val="20"/>
        </w:rPr>
        <w:drawing>
          <wp:anchor distT="0" distB="0" distL="114300" distR="114300" simplePos="0" relativeHeight="251671552" behindDoc="0" locked="0" layoutInCell="1" allowOverlap="1" wp14:anchorId="222DD8C3" wp14:editId="53E18236">
            <wp:simplePos x="0" y="0"/>
            <wp:positionH relativeFrom="column">
              <wp:posOffset>3973830</wp:posOffset>
            </wp:positionH>
            <wp:positionV relativeFrom="paragraph">
              <wp:posOffset>111760</wp:posOffset>
            </wp:positionV>
            <wp:extent cx="1882775" cy="1220470"/>
            <wp:effectExtent l="0" t="0" r="0" b="0"/>
            <wp:wrapThrough wrapText="bothSides">
              <wp:wrapPolygon edited="0">
                <wp:start x="0" y="0"/>
                <wp:lineTo x="0" y="21353"/>
                <wp:lineTo x="21418" y="21353"/>
                <wp:lineTo x="21418" y="0"/>
                <wp:lineTo x="0" y="0"/>
              </wp:wrapPolygon>
            </wp:wrapThrough>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p>
    <w:p w14:paraId="68ADAD09"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used for the maintenance of your sterilisation process.</w:t>
      </w:r>
    </w:p>
    <w:p w14:paraId="69D4109A"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Basically, used as a storage unit.</w:t>
      </w:r>
    </w:p>
    <w:p w14:paraId="078DD817"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not used for sterilisation only for sanitation.</w:t>
      </w:r>
    </w:p>
    <w:p w14:paraId="67A78C4C"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This cabinet will keep your item as clean as it was when you first inserted it.</w:t>
      </w:r>
    </w:p>
    <w:p w14:paraId="21BE2451" w14:textId="77777777" w:rsidR="00B720C5" w:rsidRPr="00341EB9" w:rsidRDefault="00B720C5" w:rsidP="00B720C5">
      <w:pPr>
        <w:jc w:val="both"/>
        <w:rPr>
          <w:rFonts w:asciiTheme="majorHAnsi" w:hAnsiTheme="majorHAnsi" w:cstheme="majorHAnsi"/>
          <w:sz w:val="20"/>
          <w:szCs w:val="20"/>
        </w:rPr>
      </w:pPr>
    </w:p>
    <w:p w14:paraId="5E8F6950" w14:textId="77777777" w:rsidR="00B720C5" w:rsidRPr="00341EB9" w:rsidRDefault="00B720C5" w:rsidP="00B720C5">
      <w:pPr>
        <w:rPr>
          <w:rFonts w:asciiTheme="majorHAnsi" w:hAnsiTheme="majorHAnsi" w:cstheme="majorHAnsi"/>
          <w:sz w:val="20"/>
          <w:szCs w:val="20"/>
        </w:rPr>
      </w:pPr>
    </w:p>
    <w:p w14:paraId="3EC8003F" w14:textId="77777777" w:rsidR="00B720C5" w:rsidRPr="00341EB9" w:rsidRDefault="00B720C5" w:rsidP="00B720C5">
      <w:pPr>
        <w:rPr>
          <w:rFonts w:asciiTheme="majorHAnsi" w:hAnsiTheme="majorHAnsi" w:cstheme="majorHAnsi"/>
          <w:sz w:val="20"/>
          <w:szCs w:val="20"/>
        </w:rPr>
      </w:pPr>
    </w:p>
    <w:p w14:paraId="19BE5717"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Antiseptics and Disinfectants</w:t>
      </w:r>
    </w:p>
    <w:p w14:paraId="361FDDE8" w14:textId="77777777" w:rsidR="00B720C5" w:rsidRPr="00341EB9" w:rsidRDefault="00B720C5" w:rsidP="00B720C5">
      <w:pPr>
        <w:rPr>
          <w:rFonts w:asciiTheme="majorHAnsi" w:hAnsiTheme="majorHAnsi" w:cstheme="majorHAnsi"/>
          <w:sz w:val="20"/>
          <w:szCs w:val="20"/>
        </w:rPr>
      </w:pPr>
    </w:p>
    <w:p w14:paraId="7F90CADE"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Antiseptic </w:t>
      </w:r>
    </w:p>
    <w:p w14:paraId="70C3B2B0" w14:textId="77777777" w:rsidR="00B720C5" w:rsidRPr="00341EB9" w:rsidRDefault="00B720C5" w:rsidP="00B720C5">
      <w:pPr>
        <w:rPr>
          <w:rFonts w:asciiTheme="majorHAnsi" w:hAnsiTheme="majorHAnsi" w:cstheme="majorHAnsi"/>
          <w:sz w:val="20"/>
          <w:szCs w:val="20"/>
        </w:rPr>
      </w:pPr>
    </w:p>
    <w:p w14:paraId="1EAAF683"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diluted disinfectant that is safe to apply to the skin. Its' task is to slow down multiplication, growth and in some cases may destroy/kill micro-organisms if the strength of the solution is correct, e.g. some soaps (hands), alcohol and hydrogen peroxide etc.</w:t>
      </w:r>
    </w:p>
    <w:p w14:paraId="1FBFBAB6" w14:textId="77777777" w:rsidR="00B720C5" w:rsidRPr="00341EB9" w:rsidRDefault="00B720C5" w:rsidP="00B720C5">
      <w:pPr>
        <w:rPr>
          <w:rFonts w:asciiTheme="majorHAnsi" w:hAnsiTheme="majorHAnsi" w:cstheme="majorHAnsi"/>
          <w:sz w:val="20"/>
          <w:szCs w:val="20"/>
        </w:rPr>
      </w:pPr>
    </w:p>
    <w:p w14:paraId="196A97A9"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Disinfectant </w:t>
      </w:r>
    </w:p>
    <w:p w14:paraId="2948E312" w14:textId="77777777" w:rsidR="00B720C5" w:rsidRPr="00341EB9" w:rsidRDefault="00B720C5" w:rsidP="00B720C5">
      <w:pPr>
        <w:rPr>
          <w:rFonts w:asciiTheme="majorHAnsi" w:hAnsiTheme="majorHAnsi" w:cstheme="majorHAnsi"/>
          <w:sz w:val="20"/>
          <w:szCs w:val="20"/>
        </w:rPr>
      </w:pPr>
    </w:p>
    <w:p w14:paraId="6C3BF79D"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chemical agent which destroys or kills all micro-organisms. Safe to apply on surfaces but too toxic to be applied directly onto the skin, e.g. Quaternary Ammonium compound/Quats, formalin, ethyl or grain alcohol.</w:t>
      </w:r>
    </w:p>
    <w:p w14:paraId="68A1E046" w14:textId="77777777" w:rsidR="00B720C5" w:rsidRPr="00341EB9" w:rsidRDefault="00B720C5" w:rsidP="00B720C5">
      <w:pPr>
        <w:jc w:val="both"/>
        <w:rPr>
          <w:rFonts w:asciiTheme="majorHAnsi" w:hAnsiTheme="majorHAnsi" w:cstheme="majorHAnsi"/>
          <w:sz w:val="20"/>
          <w:szCs w:val="20"/>
        </w:rPr>
      </w:pPr>
    </w:p>
    <w:p w14:paraId="2525C488" w14:textId="77777777" w:rsidR="00B720C5" w:rsidRPr="00664933" w:rsidRDefault="00B720C5" w:rsidP="00B720C5">
      <w:pPr>
        <w:rPr>
          <w:rFonts w:asciiTheme="majorHAnsi" w:hAnsiTheme="majorHAnsi" w:cstheme="majorHAnsi"/>
          <w:sz w:val="20"/>
          <w:szCs w:val="20"/>
        </w:rPr>
      </w:pPr>
      <w:r w:rsidRPr="00664933">
        <w:rPr>
          <w:rFonts w:asciiTheme="majorHAnsi" w:hAnsiTheme="majorHAnsi" w:cstheme="majorHAnsi"/>
          <w:b/>
          <w:sz w:val="20"/>
          <w:szCs w:val="20"/>
        </w:rPr>
        <w:t>Ergonomics</w:t>
      </w:r>
    </w:p>
    <w:p w14:paraId="34F16CD9" w14:textId="77777777" w:rsidR="00B720C5" w:rsidRPr="00341EB9" w:rsidRDefault="00B720C5" w:rsidP="00B720C5">
      <w:pPr>
        <w:rPr>
          <w:b/>
          <w:sz w:val="20"/>
          <w:szCs w:val="20"/>
          <w:u w:val="single"/>
        </w:rPr>
      </w:pPr>
    </w:p>
    <w:p w14:paraId="2CE999B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Posture is important, whether you are sitting or standing up to do a treatment. Try to find a working position that is comfortable for you and reduces the need to lean over to just one side.</w:t>
      </w:r>
    </w:p>
    <w:p w14:paraId="18BA2BD7" w14:textId="77777777" w:rsidR="00B720C5" w:rsidRPr="00341EB9" w:rsidRDefault="00B720C5" w:rsidP="00B720C5">
      <w:pPr>
        <w:jc w:val="both"/>
        <w:rPr>
          <w:rFonts w:ascii="Calibri Light" w:hAnsi="Calibri Light" w:cs="Calibri Light"/>
          <w:sz w:val="20"/>
          <w:szCs w:val="20"/>
        </w:rPr>
      </w:pPr>
    </w:p>
    <w:p w14:paraId="39309958"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Using height adjustable treatment couches and chairs. Choose a height that reduces your need for bending over the client. Ideally, your back should be at a 90-degree angle. Your chair should be comfortable to avoid pressure point sores or injury.</w:t>
      </w:r>
    </w:p>
    <w:p w14:paraId="18778E54" w14:textId="77777777" w:rsidR="00B720C5" w:rsidRPr="00341EB9" w:rsidRDefault="00B720C5" w:rsidP="00B720C5">
      <w:pPr>
        <w:jc w:val="both"/>
        <w:rPr>
          <w:rFonts w:ascii="Calibri Light" w:hAnsi="Calibri Light" w:cs="Calibri Light"/>
          <w:sz w:val="20"/>
          <w:szCs w:val="20"/>
        </w:rPr>
      </w:pPr>
    </w:p>
    <w:p w14:paraId="3D9BD95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 xml:space="preserve">Try to avoid twisting the neck, keep your head upright and keep your shoulders relaxed. </w:t>
      </w:r>
    </w:p>
    <w:p w14:paraId="1EED1075" w14:textId="77777777" w:rsidR="00B720C5" w:rsidRPr="00341EB9" w:rsidRDefault="00B720C5" w:rsidP="00B720C5">
      <w:pPr>
        <w:jc w:val="both"/>
        <w:rPr>
          <w:rFonts w:ascii="Calibri Light" w:hAnsi="Calibri Light" w:cs="Calibri Light"/>
          <w:sz w:val="20"/>
          <w:szCs w:val="20"/>
        </w:rPr>
      </w:pPr>
    </w:p>
    <w:p w14:paraId="079D210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 xml:space="preserve">Never ignore pain; look at ways to alleviate the symptoms. If you cannot take a break during treatment, then you can adopt gentle stretching techniques. </w:t>
      </w:r>
    </w:p>
    <w:p w14:paraId="32092984" w14:textId="77777777" w:rsidR="00B720C5" w:rsidRPr="00341EB9" w:rsidRDefault="00B720C5" w:rsidP="00B720C5">
      <w:pPr>
        <w:jc w:val="both"/>
        <w:rPr>
          <w:rFonts w:ascii="Calibri Light" w:hAnsi="Calibri Light" w:cs="Calibri Light"/>
          <w:sz w:val="20"/>
          <w:szCs w:val="20"/>
        </w:rPr>
      </w:pPr>
    </w:p>
    <w:p w14:paraId="248A7F3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Repetitive strain injuries can be caused by using the same movements over and over again. Try to avoid repetitive flexing of the wrist and instead alternate by bending elbows or shoulders instead. Equipment should feel comfortable in your hand and have as minimal vibration as possible.</w:t>
      </w:r>
    </w:p>
    <w:p w14:paraId="703F987A" w14:textId="77777777" w:rsidR="00B720C5" w:rsidRDefault="00B720C5" w:rsidP="00B720C5">
      <w:pPr>
        <w:rPr>
          <w:rFonts w:cstheme="majorHAnsi"/>
          <w:b/>
          <w:bCs/>
          <w:sz w:val="20"/>
          <w:szCs w:val="20"/>
        </w:rPr>
      </w:pPr>
    </w:p>
    <w:p w14:paraId="52C97A4E"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Storage</w:t>
      </w:r>
    </w:p>
    <w:p w14:paraId="1665D117" w14:textId="77777777" w:rsidR="00B720C5" w:rsidRPr="00341EB9" w:rsidRDefault="00B720C5" w:rsidP="00B720C5">
      <w:pPr>
        <w:rPr>
          <w:rFonts w:asciiTheme="majorHAnsi" w:hAnsiTheme="majorHAnsi" w:cstheme="majorHAnsi"/>
          <w:sz w:val="20"/>
          <w:szCs w:val="20"/>
        </w:rPr>
      </w:pPr>
    </w:p>
    <w:p w14:paraId="5B130F29"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05396D64"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07265279"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6436A7D3"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1FD12884"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360C01C8"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products in original containers where possible and ensure any decanted products are fully labelled in smaller, purpose-built containers. </w:t>
      </w:r>
    </w:p>
    <w:p w14:paraId="05AD277B"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5ED05AA5"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lastRenderedPageBreak/>
        <w:t xml:space="preserve">Mobile therapists must make suitable travel arrangements to avoid spillage and ensure safe working practice and be professional in appearance. </w:t>
      </w:r>
    </w:p>
    <w:p w14:paraId="7A325849" w14:textId="77777777" w:rsidR="00B720C5" w:rsidRPr="00341EB9" w:rsidRDefault="00B720C5" w:rsidP="00B720C5">
      <w:pPr>
        <w:jc w:val="both"/>
        <w:rPr>
          <w:rFonts w:asciiTheme="majorHAnsi" w:hAnsiTheme="majorHAnsi" w:cstheme="majorHAnsi"/>
          <w:sz w:val="20"/>
          <w:szCs w:val="20"/>
        </w:rPr>
      </w:pPr>
    </w:p>
    <w:p w14:paraId="7871DB62"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Insurance</w:t>
      </w:r>
    </w:p>
    <w:p w14:paraId="42FA29F9" w14:textId="77777777" w:rsidR="00B720C5" w:rsidRDefault="00B720C5" w:rsidP="00B720C5">
      <w:pPr>
        <w:jc w:val="both"/>
        <w:rPr>
          <w:rFonts w:asciiTheme="majorHAnsi" w:hAnsiTheme="majorHAnsi" w:cstheme="majorHAnsi"/>
          <w:sz w:val="22"/>
          <w:szCs w:val="22"/>
        </w:rPr>
      </w:pPr>
    </w:p>
    <w:p w14:paraId="12291A8A"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There are several types of insurance that are potentially relevant to you as a therapist. The most important is the 'Professional Indemnity Insurance' and 'Public Liability Insurance'. Both of these are necessary in the unlikely event that a client decided to sue you.</w:t>
      </w:r>
    </w:p>
    <w:p w14:paraId="4DEBD4E2" w14:textId="77777777" w:rsidR="00B720C5" w:rsidRPr="00341EB9" w:rsidRDefault="00B720C5" w:rsidP="00B720C5">
      <w:pPr>
        <w:jc w:val="both"/>
        <w:rPr>
          <w:rFonts w:asciiTheme="majorHAnsi" w:hAnsiTheme="majorHAnsi" w:cstheme="majorHAnsi"/>
          <w:sz w:val="20"/>
          <w:szCs w:val="20"/>
        </w:rPr>
      </w:pPr>
    </w:p>
    <w:p w14:paraId="6B52B725" w14:textId="3AADB856"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w:t>
      </w:r>
      <w:r w:rsidR="009052E2" w:rsidRPr="00341EB9">
        <w:rPr>
          <w:rFonts w:asciiTheme="majorHAnsi" w:hAnsiTheme="majorHAnsi" w:cstheme="majorHAnsi"/>
          <w:sz w:val="20"/>
          <w:szCs w:val="20"/>
        </w:rPr>
        <w:t>passer-by</w:t>
      </w:r>
      <w:r w:rsidRPr="00341EB9">
        <w:rPr>
          <w:rFonts w:asciiTheme="majorHAnsi" w:hAnsiTheme="majorHAnsi" w:cstheme="majorHAnsi"/>
          <w:sz w:val="20"/>
          <w:szCs w:val="20"/>
        </w:rPr>
        <w:t xml:space="preserve"> is injured on your premises or if their personal property is damaged in any way.</w:t>
      </w:r>
    </w:p>
    <w:p w14:paraId="5F48E67F" w14:textId="77777777" w:rsidR="00B720C5" w:rsidRPr="00341EB9" w:rsidRDefault="00B720C5" w:rsidP="00B720C5">
      <w:pPr>
        <w:jc w:val="both"/>
        <w:rPr>
          <w:rFonts w:asciiTheme="majorHAnsi" w:hAnsiTheme="majorHAnsi" w:cstheme="majorHAnsi"/>
          <w:sz w:val="20"/>
          <w:szCs w:val="20"/>
        </w:rPr>
      </w:pPr>
    </w:p>
    <w:p w14:paraId="0ABF913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7233E212" w14:textId="77777777" w:rsidR="00B720C5" w:rsidRPr="00341EB9" w:rsidRDefault="00B720C5" w:rsidP="00B720C5">
      <w:pPr>
        <w:jc w:val="both"/>
        <w:rPr>
          <w:rFonts w:asciiTheme="majorHAnsi" w:hAnsiTheme="majorHAnsi" w:cstheme="majorHAnsi"/>
          <w:sz w:val="20"/>
          <w:szCs w:val="20"/>
        </w:rPr>
      </w:pPr>
    </w:p>
    <w:p w14:paraId="4B74B1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Employer’s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56CED596" w14:textId="77777777" w:rsidR="00B720C5" w:rsidRPr="00341EB9" w:rsidRDefault="00B720C5" w:rsidP="00B720C5">
      <w:pPr>
        <w:jc w:val="both"/>
        <w:rPr>
          <w:rFonts w:asciiTheme="majorHAnsi" w:hAnsiTheme="majorHAnsi" w:cstheme="majorHAnsi"/>
          <w:sz w:val="20"/>
          <w:szCs w:val="20"/>
        </w:rPr>
      </w:pPr>
    </w:p>
    <w:p w14:paraId="57E4B781"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7C60ABCC" w14:textId="77777777" w:rsidR="00B720C5" w:rsidRPr="00341EB9" w:rsidRDefault="00B720C5" w:rsidP="00B720C5">
      <w:pPr>
        <w:jc w:val="both"/>
        <w:rPr>
          <w:rFonts w:asciiTheme="majorHAnsi" w:hAnsiTheme="majorHAnsi" w:cstheme="majorHAnsi"/>
          <w:sz w:val="20"/>
          <w:szCs w:val="20"/>
        </w:rPr>
      </w:pPr>
    </w:p>
    <w:p w14:paraId="23ABAC72"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0C03444B" w14:textId="77777777" w:rsidR="00B720C5" w:rsidRDefault="00B720C5" w:rsidP="00B720C5">
      <w:pPr>
        <w:rPr>
          <w:rFonts w:asciiTheme="majorHAnsi" w:hAnsiTheme="majorHAnsi" w:cstheme="majorHAnsi"/>
        </w:rPr>
      </w:pPr>
    </w:p>
    <w:p w14:paraId="745FB188" w14:textId="77777777" w:rsidR="00B720C5" w:rsidRDefault="00B720C5" w:rsidP="00B720C5">
      <w:pPr>
        <w:rPr>
          <w:rFonts w:asciiTheme="majorHAnsi" w:hAnsiTheme="majorHAnsi" w:cstheme="majorHAnsi"/>
        </w:rPr>
      </w:pPr>
    </w:p>
    <w:p w14:paraId="162AA8C4"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D99328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9336DC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5067EB9"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2538518E"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9CEE307" w14:textId="77777777" w:rsidR="00664933" w:rsidRDefault="00664933" w:rsidP="00B720C5">
      <w:pPr>
        <w:shd w:val="clear" w:color="auto" w:fill="FFFFFF"/>
        <w:spacing w:before="100" w:beforeAutospacing="1" w:after="100" w:afterAutospacing="1"/>
        <w:rPr>
          <w:rFonts w:asciiTheme="minorHAnsi" w:hAnsiTheme="minorHAnsi" w:cstheme="majorHAnsi"/>
          <w:b/>
          <w:bCs/>
          <w:color w:val="222222"/>
          <w:sz w:val="20"/>
          <w:szCs w:val="20"/>
        </w:rPr>
      </w:pPr>
    </w:p>
    <w:p w14:paraId="29C4548B" w14:textId="07D8B43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The Environmental Protection Act 1990</w:t>
      </w:r>
    </w:p>
    <w:p w14:paraId="6BEC23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0979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this act, anyone that disposes of waste has a duty of care to ensure that waste is disposed of safely.</w:t>
      </w:r>
    </w:p>
    <w:p w14:paraId="4F7F2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Subjects covered by the Environmental Protection Act 1990 are as follows:</w:t>
      </w:r>
    </w:p>
    <w:p w14:paraId="5D353D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8B356A" w14:textId="77777777" w:rsidR="00664933" w:rsidRPr="00664933" w:rsidRDefault="00664933" w:rsidP="0054658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Waste management</w:t>
      </w:r>
    </w:p>
    <w:p w14:paraId="1D8D061E" w14:textId="77777777" w:rsidR="00664933" w:rsidRPr="00664933" w:rsidRDefault="00664933" w:rsidP="0054658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Noise pollution</w:t>
      </w:r>
    </w:p>
    <w:p w14:paraId="463061DF" w14:textId="77777777" w:rsidR="00664933" w:rsidRPr="00664933" w:rsidRDefault="00664933" w:rsidP="0054658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Neighbourhood pollution</w:t>
      </w:r>
    </w:p>
    <w:p w14:paraId="492791F6" w14:textId="77777777" w:rsidR="00664933" w:rsidRPr="00664933" w:rsidRDefault="00664933" w:rsidP="0054658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Radioactive substances</w:t>
      </w:r>
    </w:p>
    <w:p w14:paraId="0E175E11" w14:textId="77777777" w:rsidR="00664933" w:rsidRPr="00664933" w:rsidRDefault="00664933" w:rsidP="0054658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Genetically Modified organisms</w:t>
      </w:r>
    </w:p>
    <w:p w14:paraId="31806188" w14:textId="77777777" w:rsidR="00664933" w:rsidRPr="00664933" w:rsidRDefault="00664933" w:rsidP="0054658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Nature Conservation</w:t>
      </w:r>
    </w:p>
    <w:p w14:paraId="252A70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828E8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the </w:t>
      </w:r>
      <w:hyperlink r:id="rId15" w:tgtFrame="_blank" w:history="1">
        <w:r w:rsidRPr="00664933">
          <w:rPr>
            <w:rStyle w:val="Hyperlink"/>
            <w:rFonts w:asciiTheme="majorHAnsi" w:hAnsiTheme="majorHAnsi" w:cstheme="majorHAnsi"/>
            <w:color w:val="4A6EE0"/>
            <w:sz w:val="20"/>
            <w:szCs w:val="20"/>
          </w:rPr>
          <w:t>Environmental Protection Act 1990</w:t>
        </w:r>
      </w:hyperlink>
      <w:r w:rsidRPr="00664933">
        <w:rPr>
          <w:rFonts w:asciiTheme="majorHAnsi" w:hAnsiTheme="majorHAnsi" w:cstheme="majorHAnsi"/>
          <w:color w:val="0E101A"/>
          <w:sz w:val="20"/>
          <w:szCs w:val="20"/>
        </w:rPr>
        <w:t>, it is unlawful to deposit, recover or dispose of controlled (including clinical) waste without a waste management licence, contrary to the conditions of a licence or the terms of an exemption, or in a way which causes pollution of the environment or harm to human health. Contravention of waste controls is a criminal offence. </w:t>
      </w:r>
      <w:hyperlink r:id="rId16" w:tgtFrame="_blank" w:history="1">
        <w:r w:rsidRPr="00664933">
          <w:rPr>
            <w:rStyle w:val="Hyperlink"/>
            <w:rFonts w:asciiTheme="majorHAnsi" w:hAnsiTheme="majorHAnsi" w:cstheme="majorHAnsi"/>
            <w:color w:val="4A6EE0"/>
            <w:sz w:val="20"/>
            <w:szCs w:val="20"/>
          </w:rPr>
          <w:t>Section 34</w:t>
        </w:r>
      </w:hyperlink>
      <w:r w:rsidRPr="00664933">
        <w:rPr>
          <w:rFonts w:asciiTheme="majorHAnsi" w:hAnsiTheme="majorHAnsi" w:cstheme="majorHAnsi"/>
          <w:color w:val="0E101A"/>
          <w:sz w:val="20"/>
          <w:szCs w:val="20"/>
        </w:rPr>
        <w:t xml:space="preserve"> of the act places people concerned with controlled (including </w:t>
      </w:r>
      <w:r w:rsidRPr="00664933">
        <w:rPr>
          <w:rFonts w:asciiTheme="majorHAnsi" w:hAnsiTheme="majorHAnsi" w:cstheme="majorHAnsi"/>
          <w:color w:val="0E101A"/>
          <w:sz w:val="20"/>
          <w:szCs w:val="20"/>
        </w:rPr>
        <w:lastRenderedPageBreak/>
        <w:t>clinical) waste under a duty of care to ensure that the waste is managed properly, recovered or disposed of safely and is only transferred to someone who is authorised to keep it. Householders are exempt for their own household waste.</w:t>
      </w:r>
    </w:p>
    <w:p w14:paraId="045974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DF37B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Hazardous healthcare waste is subject to the requirements of the </w:t>
      </w:r>
      <w:hyperlink r:id="rId17" w:tgtFrame="_blank" w:history="1">
        <w:r w:rsidRPr="00664933">
          <w:rPr>
            <w:rStyle w:val="Hyperlink"/>
            <w:rFonts w:asciiTheme="majorHAnsi" w:hAnsiTheme="majorHAnsi" w:cstheme="majorHAnsi"/>
            <w:color w:val="4A6EE0"/>
            <w:sz w:val="20"/>
            <w:szCs w:val="20"/>
          </w:rPr>
          <w:t>Hazardous Waste Regulations 2005</w:t>
        </w:r>
      </w:hyperlink>
      <w:r w:rsidRPr="00664933">
        <w:rPr>
          <w:rFonts w:asciiTheme="majorHAnsi" w:hAnsiTheme="majorHAnsi" w:cstheme="majorHAnsi"/>
          <w:color w:val="0E101A"/>
          <w:sz w:val="20"/>
          <w:szCs w:val="20"/>
        </w:rPr>
        <w:t>. </w:t>
      </w:r>
      <w:r w:rsidRPr="00664933">
        <w:rPr>
          <w:rStyle w:val="Emphasis"/>
          <w:rFonts w:asciiTheme="majorHAnsi" w:hAnsiTheme="majorHAnsi" w:cstheme="majorHAnsi"/>
          <w:b/>
          <w:bCs/>
          <w:color w:val="0E101A"/>
          <w:sz w:val="20"/>
          <w:szCs w:val="20"/>
        </w:rPr>
        <w:t>[Extract is taken from Gov.UK website </w:t>
      </w:r>
      <w:hyperlink r:id="rId18" w:tgtFrame="_blank" w:history="1">
        <w:r w:rsidRPr="00664933">
          <w:rPr>
            <w:rStyle w:val="Strong"/>
            <w:rFonts w:asciiTheme="majorHAnsi" w:hAnsiTheme="majorHAnsi" w:cstheme="majorHAnsi"/>
            <w:color w:val="0E101A"/>
            <w:sz w:val="20"/>
            <w:szCs w:val="20"/>
            <w:u w:val="single"/>
          </w:rPr>
          <w:t>https://www.gov.uk/healthcare-waste 30th June 2014</w:t>
        </w:r>
      </w:hyperlink>
      <w:r w:rsidRPr="00664933">
        <w:rPr>
          <w:rStyle w:val="Emphasis"/>
          <w:rFonts w:asciiTheme="majorHAnsi" w:hAnsiTheme="majorHAnsi" w:cstheme="majorHAnsi"/>
          <w:b/>
          <w:bCs/>
          <w:color w:val="0E101A"/>
          <w:sz w:val="20"/>
          <w:szCs w:val="20"/>
        </w:rPr>
        <w:t>]</w:t>
      </w:r>
    </w:p>
    <w:p w14:paraId="6C6A54C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6425D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commercial businesses must have a waste removal contract with either the council or a private waste removal company. If you produce less than one bin bag full of clinical waste per collection, then you can dispose of clinical waste such as cotton wool and tissues in with a normal waste collection. If you produce more than this per collection, then a suitable clinical waste contract must be obtained. </w:t>
      </w:r>
    </w:p>
    <w:p w14:paraId="7AFBC6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F285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Sharps Disposal </w:t>
      </w:r>
    </w:p>
    <w:p w14:paraId="1DF1EB5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4DD49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Anything sharp that could pierce or has pierced skin should be put into the correct category of sharps disposal. We can give you a hand if you're not sure what kind of sharps disposal you need. Any of the below should be disposed of in a sharps bin:</w:t>
      </w:r>
    </w:p>
    <w:p w14:paraId="18522F19"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Needles</w:t>
      </w:r>
    </w:p>
    <w:p w14:paraId="23E58BEE"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Scalpels</w:t>
      </w:r>
    </w:p>
    <w:p w14:paraId="3835E5A1"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Stitch cutters</w:t>
      </w:r>
    </w:p>
    <w:p w14:paraId="06B725DD"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Glass ampoules</w:t>
      </w:r>
    </w:p>
    <w:p w14:paraId="3B3430A1"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Sharp instruments</w:t>
      </w:r>
    </w:p>
    <w:p w14:paraId="5C3A63CF"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Shards of bone and teeth</w:t>
      </w:r>
    </w:p>
    <w:p w14:paraId="4713D570"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Syringes</w:t>
      </w:r>
    </w:p>
    <w:p w14:paraId="5EF01056"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Lancets</w:t>
      </w:r>
    </w:p>
    <w:p w14:paraId="3AAFAD9A" w14:textId="77777777" w:rsidR="00664933" w:rsidRPr="00664933" w:rsidRDefault="00664933" w:rsidP="0054658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Razor blades</w:t>
      </w:r>
    </w:p>
    <w:p w14:paraId="00A3B82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Sharps waste needs to be disposed of in a dedicated sharps bin of a suitable size which we will provide you with as part of your contract. From there, it is incinerated.</w:t>
      </w:r>
    </w:p>
    <w:p w14:paraId="23DD57E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you're producing hazardous waste, you have a duty of care to ensure that it's housed and disposed of in the most appropriate way. </w:t>
      </w:r>
    </w:p>
    <w:p w14:paraId="7D825D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37197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will need to employ the services of a specialist waste disposal company that will safely remove your sharps boxes when full, along with any other hazardous waste. </w:t>
      </w:r>
    </w:p>
    <w:p w14:paraId="15D9A71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EC70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9F19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AA66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C24B77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79E98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6A4122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FC285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The Reporting of Injuries, Diseases and Dangerous Occurrences Regulations 1995</w:t>
      </w:r>
    </w:p>
    <w:p w14:paraId="449723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52CE9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are commonly referred to as RIDDOR, and their main purpose is to alert the enforcing authorities to incidents and causes of ill health that may need further investigation. Their second role is to collate statistics and to assist in the implementation of initiatives to reduce accidents in the workplace. </w:t>
      </w:r>
    </w:p>
    <w:p w14:paraId="571844D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any of your employees or trainees suffer a personal injury at work that results in either;</w:t>
      </w:r>
    </w:p>
    <w:p w14:paraId="5915575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C4E579" w14:textId="77777777" w:rsidR="00664933" w:rsidRPr="00664933" w:rsidRDefault="00664933" w:rsidP="0054658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Major Injury</w:t>
      </w:r>
    </w:p>
    <w:p w14:paraId="76A41B43" w14:textId="77777777" w:rsidR="00664933" w:rsidRPr="00664933" w:rsidRDefault="00664933" w:rsidP="0054658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Death</w:t>
      </w:r>
    </w:p>
    <w:p w14:paraId="10B6BE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A58A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Then you must contact the Incident Contact Centre on 0845 3009923.</w:t>
      </w:r>
    </w:p>
    <w:p w14:paraId="62C42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DE18E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Less serious injuries have to be reported using form F2508 available on the HSE website. Less serious injuries include:</w:t>
      </w:r>
    </w:p>
    <w:p w14:paraId="556E15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458405" w14:textId="77777777" w:rsidR="00664933" w:rsidRPr="00664933" w:rsidRDefault="00664933" w:rsidP="0054658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More than 24 hours in a hospital</w:t>
      </w:r>
    </w:p>
    <w:p w14:paraId="34E6BE23" w14:textId="77777777" w:rsidR="00664933" w:rsidRPr="00664933" w:rsidRDefault="00664933" w:rsidP="0054658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Incapacity for more than 7 days.</w:t>
      </w:r>
    </w:p>
    <w:p w14:paraId="1319042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C22CC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Other incidences that are reportable include:</w:t>
      </w:r>
    </w:p>
    <w:p w14:paraId="513CC6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A57D00" w14:textId="77777777" w:rsidR="00664933" w:rsidRPr="00664933" w:rsidRDefault="00664933" w:rsidP="0054658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member of the public or client is injured and admitted to hospital.</w:t>
      </w:r>
    </w:p>
    <w:p w14:paraId="1EB940BE" w14:textId="77777777" w:rsidR="00664933" w:rsidRPr="00664933" w:rsidRDefault="00664933" w:rsidP="0054658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member of staff that is injured due to an act of violence that is work-related.</w:t>
      </w:r>
    </w:p>
    <w:p w14:paraId="43F587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582DB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records of injuries, minor or major, must be recorded in your accident book.</w:t>
      </w:r>
    </w:p>
    <w:p w14:paraId="7ADFBC1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40D2E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Further guidance can be found on the HSE website </w:t>
      </w:r>
      <w:hyperlink r:id="rId19" w:tgtFrame="_blank" w:history="1">
        <w:r w:rsidRPr="00664933">
          <w:rPr>
            <w:rStyle w:val="Hyperlink"/>
            <w:rFonts w:asciiTheme="majorHAnsi" w:hAnsiTheme="majorHAnsi" w:cstheme="majorHAnsi"/>
            <w:color w:val="4A6EE0"/>
            <w:sz w:val="20"/>
            <w:szCs w:val="20"/>
          </w:rPr>
          <w:t>www.hse.gov.uk/riddor</w:t>
        </w:r>
      </w:hyperlink>
      <w:r w:rsidRPr="00664933">
        <w:rPr>
          <w:rFonts w:asciiTheme="majorHAnsi" w:hAnsiTheme="majorHAnsi" w:cstheme="majorHAnsi"/>
          <w:color w:val="0E101A"/>
          <w:sz w:val="20"/>
          <w:szCs w:val="20"/>
        </w:rPr>
        <w:t>.</w:t>
      </w:r>
    </w:p>
    <w:p w14:paraId="75E768BD" w14:textId="58030428"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F98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Health &amp; Safety (First Aid) Regulations 1981</w:t>
      </w:r>
    </w:p>
    <w:p w14:paraId="381C3A3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F2CD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environmental health officer may ask if you have a completed First Aid training. The HSE recommends that businesses with fewer than 50 staff members should have at least one qualified and appointed First Aider.</w:t>
      </w:r>
    </w:p>
    <w:p w14:paraId="56AFD54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First Aid courses can last anything from half a day to 3 days. The half-day courses are not usually accredited, so it is highly recommended to at least complete a full day of First Aid training.</w:t>
      </w:r>
    </w:p>
    <w:p w14:paraId="3296529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BEC76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also require that every employer provides equipment or facilities for providing First Aid to their employees. Even if you do not have employees, having a First Aid Kit to hand when required is good practice. </w:t>
      </w:r>
    </w:p>
    <w:p w14:paraId="49844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2041EA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First Aid box and an eyewash station with single-use pods should be enough, with extra items kept aside for restocking.</w:t>
      </w:r>
    </w:p>
    <w:p w14:paraId="23188E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C350A5" w14:textId="65003509"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First Aid box should contain the following:</w:t>
      </w:r>
    </w:p>
    <w:p w14:paraId="0E3931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tbl>
      <w:tblPr>
        <w:tblStyle w:val="TableGrid"/>
        <w:tblW w:w="0" w:type="auto"/>
        <w:tblLook w:val="04A0" w:firstRow="1" w:lastRow="0" w:firstColumn="1" w:lastColumn="0" w:noHBand="0" w:noVBand="1"/>
      </w:tblPr>
      <w:tblGrid>
        <w:gridCol w:w="5240"/>
        <w:gridCol w:w="1276"/>
        <w:gridCol w:w="1276"/>
        <w:gridCol w:w="1224"/>
      </w:tblGrid>
      <w:tr w:rsidR="00664933" w:rsidRPr="00E06A4D" w14:paraId="6216E4D4" w14:textId="77777777" w:rsidTr="0088364F">
        <w:tc>
          <w:tcPr>
            <w:tcW w:w="5240" w:type="dxa"/>
            <w:tcBorders>
              <w:bottom w:val="single" w:sz="4" w:space="0" w:color="auto"/>
            </w:tcBorders>
            <w:shd w:val="clear" w:color="auto" w:fill="AEAAAA" w:themeFill="background2" w:themeFillShade="BF"/>
          </w:tcPr>
          <w:p w14:paraId="4334B044"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Number of Employees</w:t>
            </w:r>
          </w:p>
        </w:tc>
        <w:tc>
          <w:tcPr>
            <w:tcW w:w="1276" w:type="dxa"/>
            <w:tcBorders>
              <w:bottom w:val="single" w:sz="4" w:space="0" w:color="auto"/>
            </w:tcBorders>
            <w:shd w:val="clear" w:color="auto" w:fill="AEAAAA" w:themeFill="background2" w:themeFillShade="BF"/>
          </w:tcPr>
          <w:p w14:paraId="575AED6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1-5</w:t>
            </w:r>
          </w:p>
        </w:tc>
        <w:tc>
          <w:tcPr>
            <w:tcW w:w="1276" w:type="dxa"/>
            <w:tcBorders>
              <w:bottom w:val="single" w:sz="4" w:space="0" w:color="auto"/>
            </w:tcBorders>
            <w:shd w:val="clear" w:color="auto" w:fill="AEAAAA" w:themeFill="background2" w:themeFillShade="BF"/>
          </w:tcPr>
          <w:p w14:paraId="56536ECD"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6-10</w:t>
            </w:r>
          </w:p>
        </w:tc>
        <w:tc>
          <w:tcPr>
            <w:tcW w:w="1224" w:type="dxa"/>
            <w:tcBorders>
              <w:bottom w:val="single" w:sz="4" w:space="0" w:color="auto"/>
            </w:tcBorders>
            <w:shd w:val="clear" w:color="auto" w:fill="AEAAAA" w:themeFill="background2" w:themeFillShade="BF"/>
          </w:tcPr>
          <w:p w14:paraId="59CE802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11-50</w:t>
            </w:r>
          </w:p>
        </w:tc>
      </w:tr>
      <w:tr w:rsidR="00664933" w:rsidRPr="00E06A4D" w14:paraId="69798738" w14:textId="77777777" w:rsidTr="0088364F">
        <w:tc>
          <w:tcPr>
            <w:tcW w:w="5240" w:type="dxa"/>
            <w:shd w:val="clear" w:color="auto" w:fill="D0CECE" w:themeFill="background2" w:themeFillShade="E6"/>
          </w:tcPr>
          <w:p w14:paraId="23558D9B"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Contents</w:t>
            </w:r>
          </w:p>
        </w:tc>
        <w:tc>
          <w:tcPr>
            <w:tcW w:w="1276" w:type="dxa"/>
            <w:shd w:val="clear" w:color="auto" w:fill="D0CECE" w:themeFill="background2" w:themeFillShade="E6"/>
          </w:tcPr>
          <w:p w14:paraId="24263F10"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QTY</w:t>
            </w:r>
          </w:p>
        </w:tc>
        <w:tc>
          <w:tcPr>
            <w:tcW w:w="1276" w:type="dxa"/>
            <w:shd w:val="clear" w:color="auto" w:fill="D0CECE" w:themeFill="background2" w:themeFillShade="E6"/>
          </w:tcPr>
          <w:p w14:paraId="6A4E14C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QTY</w:t>
            </w:r>
          </w:p>
        </w:tc>
        <w:tc>
          <w:tcPr>
            <w:tcW w:w="1224" w:type="dxa"/>
            <w:shd w:val="clear" w:color="auto" w:fill="D0CECE" w:themeFill="background2" w:themeFillShade="E6"/>
          </w:tcPr>
          <w:p w14:paraId="50806A44"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QTY</w:t>
            </w:r>
          </w:p>
        </w:tc>
      </w:tr>
      <w:tr w:rsidR="00664933" w:rsidRPr="00E06A4D" w14:paraId="5FC36B1C" w14:textId="77777777" w:rsidTr="0088364F">
        <w:tc>
          <w:tcPr>
            <w:tcW w:w="5240" w:type="dxa"/>
          </w:tcPr>
          <w:p w14:paraId="76456B59"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First Aid Guidance Notes</w:t>
            </w:r>
          </w:p>
        </w:tc>
        <w:tc>
          <w:tcPr>
            <w:tcW w:w="1276" w:type="dxa"/>
          </w:tcPr>
          <w:p w14:paraId="603426C6"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4BC05411"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24" w:type="dxa"/>
          </w:tcPr>
          <w:p w14:paraId="2C65FDB9"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r>
      <w:tr w:rsidR="00664933" w:rsidRPr="00E06A4D" w14:paraId="064F8B43" w14:textId="77777777" w:rsidTr="0088364F">
        <w:tc>
          <w:tcPr>
            <w:tcW w:w="5240" w:type="dxa"/>
          </w:tcPr>
          <w:p w14:paraId="66F1074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Individually wrapped sterile adhesive dressings</w:t>
            </w:r>
          </w:p>
        </w:tc>
        <w:tc>
          <w:tcPr>
            <w:tcW w:w="1276" w:type="dxa"/>
          </w:tcPr>
          <w:p w14:paraId="47B05301"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20</w:t>
            </w:r>
          </w:p>
        </w:tc>
        <w:tc>
          <w:tcPr>
            <w:tcW w:w="1276" w:type="dxa"/>
          </w:tcPr>
          <w:p w14:paraId="526D3A0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20</w:t>
            </w:r>
          </w:p>
        </w:tc>
        <w:tc>
          <w:tcPr>
            <w:tcW w:w="1224" w:type="dxa"/>
          </w:tcPr>
          <w:p w14:paraId="4357471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40</w:t>
            </w:r>
          </w:p>
        </w:tc>
      </w:tr>
      <w:tr w:rsidR="00664933" w:rsidRPr="00E06A4D" w14:paraId="525BFC5F" w14:textId="77777777" w:rsidTr="0088364F">
        <w:tc>
          <w:tcPr>
            <w:tcW w:w="5240" w:type="dxa"/>
          </w:tcPr>
          <w:p w14:paraId="349E4283"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Sterile Eye Pads, with attachment</w:t>
            </w:r>
          </w:p>
        </w:tc>
        <w:tc>
          <w:tcPr>
            <w:tcW w:w="1276" w:type="dxa"/>
          </w:tcPr>
          <w:p w14:paraId="366A65C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ACF09A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63B28317"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3B79D2DC" w14:textId="77777777" w:rsidTr="0088364F">
        <w:tc>
          <w:tcPr>
            <w:tcW w:w="5240" w:type="dxa"/>
          </w:tcPr>
          <w:p w14:paraId="2DED9B6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Sterile triangular bandages</w:t>
            </w:r>
          </w:p>
        </w:tc>
        <w:tc>
          <w:tcPr>
            <w:tcW w:w="1276" w:type="dxa"/>
          </w:tcPr>
          <w:p w14:paraId="0F6ED466"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9D6FFB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81C9480"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7410C268" w14:textId="77777777" w:rsidTr="0088364F">
        <w:tc>
          <w:tcPr>
            <w:tcW w:w="5240" w:type="dxa"/>
          </w:tcPr>
          <w:p w14:paraId="4B9B0C07"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Safety Pins</w:t>
            </w:r>
          </w:p>
        </w:tc>
        <w:tc>
          <w:tcPr>
            <w:tcW w:w="1276" w:type="dxa"/>
          </w:tcPr>
          <w:p w14:paraId="162934AC"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w:t>
            </w:r>
          </w:p>
        </w:tc>
        <w:tc>
          <w:tcPr>
            <w:tcW w:w="1276" w:type="dxa"/>
          </w:tcPr>
          <w:p w14:paraId="45D672F1"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4F0453D4"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12</w:t>
            </w:r>
          </w:p>
        </w:tc>
      </w:tr>
      <w:tr w:rsidR="00664933" w:rsidRPr="00E06A4D" w14:paraId="35AFAEDF" w14:textId="77777777" w:rsidTr="0088364F">
        <w:tc>
          <w:tcPr>
            <w:tcW w:w="5240" w:type="dxa"/>
          </w:tcPr>
          <w:p w14:paraId="41FEFA2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Medium sized sterile unmedicated dressings</w:t>
            </w:r>
          </w:p>
        </w:tc>
        <w:tc>
          <w:tcPr>
            <w:tcW w:w="1276" w:type="dxa"/>
          </w:tcPr>
          <w:p w14:paraId="6DD08DD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3</w:t>
            </w:r>
          </w:p>
        </w:tc>
        <w:tc>
          <w:tcPr>
            <w:tcW w:w="1276" w:type="dxa"/>
          </w:tcPr>
          <w:p w14:paraId="74DEC78C"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219A40AB"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8</w:t>
            </w:r>
          </w:p>
        </w:tc>
      </w:tr>
      <w:tr w:rsidR="00664933" w:rsidRPr="00E06A4D" w14:paraId="1DB11799" w14:textId="77777777" w:rsidTr="0088364F">
        <w:tc>
          <w:tcPr>
            <w:tcW w:w="5240" w:type="dxa"/>
          </w:tcPr>
          <w:p w14:paraId="2FD4772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 xml:space="preserve">Large sterile unmedicated dressings </w:t>
            </w:r>
          </w:p>
        </w:tc>
        <w:tc>
          <w:tcPr>
            <w:tcW w:w="1276" w:type="dxa"/>
          </w:tcPr>
          <w:p w14:paraId="04ECF53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1187AF66"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1D6097ED"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499E7DB2" w14:textId="77777777" w:rsidTr="0088364F">
        <w:tc>
          <w:tcPr>
            <w:tcW w:w="5240" w:type="dxa"/>
          </w:tcPr>
          <w:p w14:paraId="2DE2FA69"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 xml:space="preserve">Extra Large sterile unmedicated dressings </w:t>
            </w:r>
          </w:p>
        </w:tc>
        <w:tc>
          <w:tcPr>
            <w:tcW w:w="1276" w:type="dxa"/>
          </w:tcPr>
          <w:p w14:paraId="77AD5FF7"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51476E0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C55FB8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bl>
    <w:p w14:paraId="49AA1ADD" w14:textId="3F71DD0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B806530" w14:textId="77777777" w:rsidR="00664933" w:rsidRPr="00E06A4D" w:rsidRDefault="00664933" w:rsidP="00664933">
      <w:pPr>
        <w:rPr>
          <w:rFonts w:asciiTheme="majorHAnsi" w:hAnsiTheme="majorHAnsi" w:cstheme="majorHAnsi"/>
          <w:sz w:val="20"/>
          <w:szCs w:val="20"/>
        </w:rPr>
      </w:pPr>
      <w:r w:rsidRPr="00664933">
        <w:rPr>
          <w:rFonts w:asciiTheme="majorHAnsi" w:hAnsiTheme="majorHAnsi" w:cstheme="majorHAnsi"/>
          <w:color w:val="0E101A"/>
          <w:sz w:val="20"/>
          <w:szCs w:val="20"/>
        </w:rPr>
        <w:t> </w:t>
      </w:r>
      <w:r w:rsidRPr="00E06A4D">
        <w:rPr>
          <w:rFonts w:asciiTheme="majorHAnsi" w:hAnsiTheme="majorHAnsi" w:cstheme="majorHAnsi"/>
          <w:sz w:val="20"/>
          <w:szCs w:val="20"/>
        </w:rPr>
        <w:t xml:space="preserve">First Aid boxes must not include any form of medication. Such as Paracetamol or Ibuprofen </w:t>
      </w:r>
    </w:p>
    <w:p w14:paraId="1DD56209" w14:textId="57B6A98B"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391F16E3" w14:textId="735C80C1"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 </w:t>
      </w:r>
    </w:p>
    <w:p w14:paraId="78BDD914" w14:textId="5F516AA4"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Anaphylaxis</w:t>
      </w:r>
    </w:p>
    <w:p w14:paraId="5174ECF2" w14:textId="77777777" w:rsidR="00D47EA1" w:rsidRPr="00664933" w:rsidRDefault="00D47EA1" w:rsidP="00664933">
      <w:pPr>
        <w:pStyle w:val="NormalWeb"/>
        <w:spacing w:before="0" w:beforeAutospacing="0" w:after="0" w:afterAutospacing="0"/>
        <w:jc w:val="both"/>
        <w:rPr>
          <w:rFonts w:asciiTheme="majorHAnsi" w:hAnsiTheme="majorHAnsi" w:cstheme="majorHAnsi"/>
          <w:color w:val="0E101A"/>
          <w:sz w:val="20"/>
          <w:szCs w:val="20"/>
        </w:rPr>
      </w:pPr>
    </w:p>
    <w:p w14:paraId="263DD3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Some allergies can lead to a severe allergic reaction - known as anaphylaxis. Anaphylaxis can be life-threatening.</w:t>
      </w:r>
    </w:p>
    <w:p w14:paraId="2CEA52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47AE0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Symptoms can occur quickly or within hours following contact with an allergen. Prompt treatment can save a life. If you have an adrenaline auto-injector - use it immediately.</w:t>
      </w:r>
    </w:p>
    <w:p w14:paraId="68FAC9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80D447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Common causes</w:t>
      </w:r>
    </w:p>
    <w:p w14:paraId="30077C9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A4389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Common causes of anaphylaxis are </w:t>
      </w:r>
      <w:r w:rsidRPr="00664933">
        <w:rPr>
          <w:rStyle w:val="Strong"/>
          <w:rFonts w:asciiTheme="majorHAnsi" w:hAnsiTheme="majorHAnsi" w:cstheme="majorHAnsi"/>
          <w:color w:val="0E101A"/>
          <w:sz w:val="20"/>
          <w:szCs w:val="20"/>
        </w:rPr>
        <w:t>wasp and bee stings</w:t>
      </w:r>
      <w:r w:rsidRPr="00664933">
        <w:rPr>
          <w:rFonts w:asciiTheme="majorHAnsi" w:hAnsiTheme="majorHAnsi" w:cstheme="majorHAnsi"/>
          <w:color w:val="0E101A"/>
          <w:sz w:val="20"/>
          <w:szCs w:val="20"/>
        </w:rPr>
        <w:t> as well as </w:t>
      </w:r>
      <w:r w:rsidRPr="00664933">
        <w:rPr>
          <w:rStyle w:val="Strong"/>
          <w:rFonts w:asciiTheme="majorHAnsi" w:hAnsiTheme="majorHAnsi" w:cstheme="majorHAnsi"/>
          <w:color w:val="0E101A"/>
          <w:sz w:val="20"/>
          <w:szCs w:val="20"/>
        </w:rPr>
        <w:t>food</w:t>
      </w:r>
      <w:r w:rsidRPr="00664933">
        <w:rPr>
          <w:rFonts w:asciiTheme="majorHAnsi" w:hAnsiTheme="majorHAnsi" w:cstheme="majorHAnsi"/>
          <w:color w:val="0E101A"/>
          <w:sz w:val="20"/>
          <w:szCs w:val="20"/>
        </w:rPr>
        <w:t>, such as peanuts, nuts, sesame seed, fish and shellfish, dairy products and egg. Other causes include </w:t>
      </w:r>
      <w:r w:rsidRPr="00664933">
        <w:rPr>
          <w:rStyle w:val="Strong"/>
          <w:rFonts w:asciiTheme="majorHAnsi" w:hAnsiTheme="majorHAnsi" w:cstheme="majorHAnsi"/>
          <w:color w:val="0E101A"/>
          <w:sz w:val="20"/>
          <w:szCs w:val="20"/>
        </w:rPr>
        <w:t>latex, penicillin and some other medications</w:t>
      </w:r>
      <w:r w:rsidRPr="00664933">
        <w:rPr>
          <w:rFonts w:asciiTheme="majorHAnsi" w:hAnsiTheme="majorHAnsi" w:cstheme="majorHAnsi"/>
          <w:color w:val="0E101A"/>
          <w:sz w:val="20"/>
          <w:szCs w:val="20"/>
        </w:rPr>
        <w:t>.</w:t>
      </w:r>
    </w:p>
    <w:p w14:paraId="7BEF283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E5F5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For some, fatigue or exercise may cause anaphylaxis - alone or in combination with other triggers like food or medication. Cold can also be a cause. In rare cases, a reaction can occur without apparent cause.</w:t>
      </w:r>
    </w:p>
    <w:p w14:paraId="30F9F3A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04AFB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Symptoms</w:t>
      </w:r>
    </w:p>
    <w:p w14:paraId="4ED526B1"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Itching, especially under the feet, in the hands or on the head</w:t>
      </w:r>
    </w:p>
    <w:p w14:paraId="623A24C6"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stinging feeling in the mouth</w:t>
      </w:r>
    </w:p>
    <w:p w14:paraId="6BA1AAC6"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Swelling in the mouth, throat, lips or eyes</w:t>
      </w:r>
    </w:p>
    <w:p w14:paraId="34216EE2"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redness or nettle-rash anywhere on the body</w:t>
      </w:r>
    </w:p>
    <w:p w14:paraId="01A79ECF"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Dizziness, anxiety, cold sweating</w:t>
      </w:r>
    </w:p>
    <w:p w14:paraId="16842259"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Abdominal pain, nausea or vomiting</w:t>
      </w:r>
    </w:p>
    <w:p w14:paraId="66267E2F"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Shortness of breath or asthma symptoms</w:t>
      </w:r>
    </w:p>
    <w:p w14:paraId="6DC3ABD9"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Sudden fatigue, decreased blood pressure or fainting</w:t>
      </w:r>
    </w:p>
    <w:p w14:paraId="06A49308" w14:textId="77777777" w:rsidR="00664933" w:rsidRPr="00664933" w:rsidRDefault="00664933" w:rsidP="0054658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Disorientation or loss of consciousness</w:t>
      </w:r>
    </w:p>
    <w:p w14:paraId="72A93C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7B17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Critical symptoms:</w:t>
      </w:r>
      <w:r w:rsidRPr="00664933">
        <w:rPr>
          <w:rFonts w:asciiTheme="majorHAnsi" w:hAnsiTheme="majorHAnsi" w:cstheme="majorHAnsi"/>
          <w:color w:val="0E101A"/>
          <w:sz w:val="20"/>
          <w:szCs w:val="20"/>
        </w:rPr>
        <w:t> difficulty to breath, mouth and throat swell, sudden fatigue or dizziness, experiencing a steady worsening of symptoms.</w:t>
      </w:r>
    </w:p>
    <w:p w14:paraId="4A4B59E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 client experiences these critical symptoms, inject adrenaline immediately. Call 999 and say “anaphylaxis”.</w:t>
      </w:r>
    </w:p>
    <w:p w14:paraId="47C4A00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3BED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Treatment</w:t>
      </w:r>
    </w:p>
    <w:p w14:paraId="5F0D9A7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7EBC2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Adrenaline</w:t>
      </w:r>
      <w:r w:rsidRPr="00664933">
        <w:rPr>
          <w:rFonts w:asciiTheme="majorHAnsi" w:hAnsiTheme="majorHAnsi" w:cstheme="majorHAnsi"/>
          <w:color w:val="0E101A"/>
          <w:sz w:val="20"/>
          <w:szCs w:val="20"/>
        </w:rPr>
        <w:t> is the first-line treatment for anaphylaxis. If you have an adrenaline auto-injector - use it immediately. Adrenaline injected into the outer mid-thigh muscle works rapidly to reduce throat swelling, open up the airways and maintain heart function and blood pressure. It is the only medication available for the immediate treatment of severe allergic reactions.</w:t>
      </w:r>
    </w:p>
    <w:p w14:paraId="1A8B47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4DF5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Antihistamine and steroid tablets</w:t>
      </w:r>
      <w:r w:rsidRPr="00664933">
        <w:rPr>
          <w:rFonts w:asciiTheme="majorHAnsi" w:hAnsiTheme="majorHAnsi" w:cstheme="majorHAnsi"/>
          <w:color w:val="0E101A"/>
          <w:sz w:val="20"/>
          <w:szCs w:val="20"/>
        </w:rPr>
        <w:t>. Antihistamine reduces hives, itching and irritation. Cortisone reduces the risk of late-onset reactions that can occur some hours following contact with allergens.</w:t>
      </w:r>
    </w:p>
    <w:p w14:paraId="05CE8AF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B6943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Who is at risk of anaphylaxis?</w:t>
      </w:r>
    </w:p>
    <w:p w14:paraId="7A6155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30BA79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has previously experienced anaphylaxis - irrespective of cause - is at risk in the future. </w:t>
      </w:r>
    </w:p>
    <w:p w14:paraId="7128DBD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the reaction was caused by peanuts, shellfish or fish, it should not be ignored, even if mild. This is especially important if the reaction was caused by peanuts. This is also the case for certain drugs, insect stings or latex. Your doctor will give you essential information and prescribe suitable medication.</w:t>
      </w:r>
    </w:p>
    <w:p w14:paraId="4785A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E91CE83" w14:textId="653BB22A"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When your client suffers from anaphylaxis</w:t>
      </w:r>
    </w:p>
    <w:p w14:paraId="6AAC785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59097A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Do not underestimate the severity of an allergic reaction. Use your adrenaline auto-injector according to its instructions. </w:t>
      </w:r>
      <w:r w:rsidRPr="00664933">
        <w:rPr>
          <w:rStyle w:val="Strong"/>
          <w:rFonts w:asciiTheme="majorHAnsi" w:hAnsiTheme="majorHAnsi" w:cstheme="majorHAnsi"/>
          <w:color w:val="0E101A"/>
          <w:sz w:val="20"/>
          <w:szCs w:val="20"/>
        </w:rPr>
        <w:t>If in doubt, use your adrenaline auto-injector</w:t>
      </w:r>
      <w:r w:rsidRPr="00664933">
        <w:rPr>
          <w:rFonts w:asciiTheme="majorHAnsi" w:hAnsiTheme="majorHAnsi" w:cstheme="majorHAnsi"/>
          <w:color w:val="0E101A"/>
          <w:sz w:val="20"/>
          <w:szCs w:val="20"/>
        </w:rPr>
        <w:t> - it can save their life. Then lay them down with their legs slightly elevated.</w:t>
      </w:r>
    </w:p>
    <w:p w14:paraId="47171F3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162FE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Call 999 and say, “anaphylaxis.” State your name, location and telephone number.</w:t>
      </w:r>
    </w:p>
    <w:p w14:paraId="37390C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9446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possible, someone should wait outside to show the ambulance crew where you are. </w:t>
      </w:r>
    </w:p>
    <w:p w14:paraId="2D6D125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668F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Let ambulance personnel know about the client’s medical history and treatment undertaken. </w:t>
      </w:r>
    </w:p>
    <w:p w14:paraId="159E8B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24FB85" w14:textId="3C6832C2"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Managing Complications </w:t>
      </w:r>
    </w:p>
    <w:p w14:paraId="73D1F54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BBB9F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Anyone working in aesthetics or undertaking treatments that break the skin, i.e. injectables or involve the injection of application of a product that could cause an allergic reaction, should undertake appropriate training in managing complications. Training should be taken regularly to ensure you stay up to date with current regulations and feel confident in dealing with any issues that should arise. </w:t>
      </w:r>
    </w:p>
    <w:p w14:paraId="34D9084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51F48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Complications training is usually in addition to first aid and anaphylaxis training.</w:t>
      </w:r>
    </w:p>
    <w:p w14:paraId="1C26DC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D637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Understanding the array of issues that could be presented from aesthetic procedures will allow you to confidently provide treatments to your clients. </w:t>
      </w:r>
    </w:p>
    <w:p w14:paraId="4A28487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7184A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Invasive procedures always carry more risk than other treatments in a salon, and it is important that we are able to identify risk and know how to avoid it. </w:t>
      </w:r>
    </w:p>
    <w:p w14:paraId="4BFBD39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6F018A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Emergency Plan</w:t>
      </w:r>
    </w:p>
    <w:p w14:paraId="13EF64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F964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emergency plan is the responsibility of the regulated independent prescriber. The emergency plan includes the appropriate onsite response, healthcare referral process and access to an emergency kit suitable to deal with adverse reactions or incidents. The regulated independent prescriber has a duty of care to their patients to follow regulatory guidelines set by their Professional, Statutory and Regulated Body. </w:t>
      </w:r>
    </w:p>
    <w:p w14:paraId="378BD6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ABFCE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may contact you directly with any issues, and you must also raise any concerns to the prescriber to arrange a care plan for the client. </w:t>
      </w:r>
    </w:p>
    <w:p w14:paraId="19E9D3CF" w14:textId="7B7076B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3A6F78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67F6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7A7AB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1C354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94CE6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0BF704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B424C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8AF5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F9131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5DCF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ECE2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7CC1C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744DB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D578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C7835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B59A8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3F6BD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BDE61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60E75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FF7D6B" w14:textId="77777777" w:rsidR="008D36F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81C57B"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2012F76B"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32692F38"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63B6075C"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516DCB15"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469EC7F1"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652A87BD"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271E47F6"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2027E07F" w14:textId="77777777" w:rsidR="00D47EA1" w:rsidRDefault="00D47EA1" w:rsidP="00664933">
      <w:pPr>
        <w:pStyle w:val="NormalWeb"/>
        <w:spacing w:before="0" w:beforeAutospacing="0" w:after="0" w:afterAutospacing="0"/>
        <w:jc w:val="both"/>
        <w:rPr>
          <w:rFonts w:asciiTheme="majorHAnsi" w:hAnsiTheme="majorHAnsi" w:cstheme="majorHAnsi"/>
          <w:b/>
          <w:bCs/>
          <w:color w:val="0E101A"/>
          <w:sz w:val="20"/>
          <w:szCs w:val="20"/>
        </w:rPr>
      </w:pPr>
    </w:p>
    <w:p w14:paraId="68A38C02" w14:textId="0DB2D1D0" w:rsidR="00664933" w:rsidRPr="00664933" w:rsidRDefault="008D36F5" w:rsidP="00664933">
      <w:pPr>
        <w:pStyle w:val="NormalWeb"/>
        <w:spacing w:before="0" w:beforeAutospacing="0" w:after="0" w:afterAutospacing="0"/>
        <w:jc w:val="both"/>
        <w:rPr>
          <w:rFonts w:asciiTheme="majorHAnsi" w:hAnsiTheme="majorHAnsi" w:cstheme="majorHAnsi"/>
          <w:color w:val="0E101A"/>
          <w:sz w:val="20"/>
          <w:szCs w:val="20"/>
        </w:rPr>
      </w:pPr>
      <w:r w:rsidRPr="008D36F5">
        <w:rPr>
          <w:rFonts w:asciiTheme="majorHAnsi" w:hAnsiTheme="majorHAnsi" w:cstheme="majorHAnsi"/>
          <w:b/>
          <w:bCs/>
          <w:color w:val="0E101A"/>
          <w:sz w:val="20"/>
          <w:szCs w:val="20"/>
        </w:rPr>
        <w:t>A</w:t>
      </w:r>
      <w:r w:rsidR="00664933" w:rsidRPr="008D36F5">
        <w:rPr>
          <w:rFonts w:asciiTheme="majorHAnsi" w:hAnsiTheme="majorHAnsi" w:cstheme="majorHAnsi"/>
          <w:b/>
          <w:bCs/>
          <w:color w:val="0E101A"/>
          <w:sz w:val="20"/>
          <w:szCs w:val="20"/>
        </w:rPr>
        <w:t>natomy and</w:t>
      </w:r>
      <w:r w:rsidR="00664933" w:rsidRPr="00664933">
        <w:rPr>
          <w:rFonts w:asciiTheme="majorHAnsi" w:hAnsiTheme="majorHAnsi" w:cstheme="majorHAnsi"/>
          <w:b/>
          <w:bCs/>
          <w:color w:val="0E101A"/>
          <w:sz w:val="20"/>
          <w:szCs w:val="20"/>
        </w:rPr>
        <w:t xml:space="preserve"> Physiology </w:t>
      </w:r>
    </w:p>
    <w:p w14:paraId="34E1C721" w14:textId="77777777" w:rsidR="001E47EF" w:rsidRDefault="00664933" w:rsidP="001E47EF">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7265000" w14:textId="2EE2263D" w:rsidR="001E47EF" w:rsidRPr="001E47EF" w:rsidRDefault="001E47EF" w:rsidP="001E47EF">
      <w:pPr>
        <w:jc w:val="both"/>
        <w:rPr>
          <w:rFonts w:asciiTheme="majorHAnsi" w:hAnsiTheme="majorHAnsi" w:cstheme="majorHAnsi"/>
          <w:color w:val="0E101A"/>
          <w:sz w:val="20"/>
          <w:szCs w:val="20"/>
        </w:rPr>
      </w:pPr>
      <w:r w:rsidRPr="001A36F8">
        <w:rPr>
          <w:rFonts w:asciiTheme="minorHAnsi" w:hAnsiTheme="minorHAnsi" w:cstheme="majorHAnsi"/>
          <w:b/>
          <w:bCs/>
          <w:color w:val="222222"/>
          <w:sz w:val="20"/>
          <w:szCs w:val="20"/>
        </w:rPr>
        <w:t xml:space="preserve">Skin Anatomy </w:t>
      </w:r>
    </w:p>
    <w:p w14:paraId="23D7EEC9" w14:textId="77777777"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The skin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1E47EF" w14:paraId="46873EBB"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DF0663E" w14:textId="77777777" w:rsidR="001E47EF" w:rsidRPr="005B6C6A" w:rsidRDefault="001E47EF" w:rsidP="0088364F">
            <w:pPr>
              <w:spacing w:before="100" w:beforeAutospacing="1" w:after="100" w:afterAutospacing="1"/>
              <w:jc w:val="center"/>
              <w:rPr>
                <w:rFonts w:asciiTheme="majorHAnsi" w:hAnsiTheme="majorHAnsi" w:cstheme="majorHAnsi"/>
                <w:color w:val="27BDBE"/>
                <w:sz w:val="28"/>
                <w:szCs w:val="28"/>
              </w:rPr>
            </w:pPr>
          </w:p>
        </w:tc>
        <w:tc>
          <w:tcPr>
            <w:tcW w:w="2268" w:type="dxa"/>
          </w:tcPr>
          <w:p w14:paraId="7A8F2E77" w14:textId="77777777" w:rsidR="001E47EF" w:rsidRPr="005B6C6A" w:rsidRDefault="001E47EF"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61F6722E" w14:textId="77777777" w:rsidR="001E47EF" w:rsidRDefault="001E47EF" w:rsidP="0088364F">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1E47EF" w14:paraId="50162A09"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D7E549D"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0280EC39"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26F2EA60"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1E47EF" w14:paraId="1F351F82" w14:textId="77777777" w:rsidTr="0088364F">
        <w:tc>
          <w:tcPr>
            <w:cnfStyle w:val="001000000000" w:firstRow="0" w:lastRow="0" w:firstColumn="1" w:lastColumn="0" w:oddVBand="0" w:evenVBand="0" w:oddHBand="0" w:evenHBand="0" w:firstRowFirstColumn="0" w:firstRowLastColumn="0" w:lastRowFirstColumn="0" w:lastRowLastColumn="0"/>
            <w:tcW w:w="846" w:type="dxa"/>
          </w:tcPr>
          <w:p w14:paraId="7D577ED9"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H</w:t>
            </w:r>
          </w:p>
        </w:tc>
        <w:tc>
          <w:tcPr>
            <w:tcW w:w="2268" w:type="dxa"/>
          </w:tcPr>
          <w:p w14:paraId="20AA3409" w14:textId="77777777" w:rsidR="001E47EF" w:rsidRPr="005B6C6A"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3C9AF1A5" w14:textId="77777777" w:rsidR="001E47EF" w:rsidRDefault="001E47EF" w:rsidP="0088364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1E47EF" w14:paraId="47363CB5"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4068C87"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1A49E9C4"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2099CC10"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1E47EF" w14:paraId="6179DFA4" w14:textId="77777777" w:rsidTr="0088364F">
        <w:tc>
          <w:tcPr>
            <w:cnfStyle w:val="001000000000" w:firstRow="0" w:lastRow="0" w:firstColumn="1" w:lastColumn="0" w:oddVBand="0" w:evenVBand="0" w:oddHBand="0" w:evenHBand="0" w:firstRowFirstColumn="0" w:firstRowLastColumn="0" w:lastRowFirstColumn="0" w:lastRowLastColumn="0"/>
            <w:tcW w:w="846" w:type="dxa"/>
          </w:tcPr>
          <w:p w14:paraId="06C3BCC1"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lastRenderedPageBreak/>
              <w:t>P</w:t>
            </w:r>
          </w:p>
        </w:tc>
        <w:tc>
          <w:tcPr>
            <w:tcW w:w="2268" w:type="dxa"/>
          </w:tcPr>
          <w:p w14:paraId="1E2CF927" w14:textId="77777777" w:rsidR="001E47EF" w:rsidRPr="005B6C6A"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3E5F1A1F" w14:textId="77777777" w:rsidR="001E47EF" w:rsidRDefault="001E47EF" w:rsidP="0088364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1E47EF" w14:paraId="5CBF9606"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858241"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6BE2ABC3"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71E441DC"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1E47EF" w14:paraId="74935673" w14:textId="77777777" w:rsidTr="0088364F">
        <w:tc>
          <w:tcPr>
            <w:cnfStyle w:val="001000000000" w:firstRow="0" w:lastRow="0" w:firstColumn="1" w:lastColumn="0" w:oddVBand="0" w:evenVBand="0" w:oddHBand="0" w:evenHBand="0" w:firstRowFirstColumn="0" w:firstRowLastColumn="0" w:lastRowFirstColumn="0" w:lastRowLastColumn="0"/>
            <w:tcW w:w="846" w:type="dxa"/>
          </w:tcPr>
          <w:p w14:paraId="3CEB3CD2"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2789198F" w14:textId="77777777" w:rsidR="001E47EF" w:rsidRPr="005B6C6A"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51A6518C" w14:textId="77777777" w:rsidR="001E47EF" w:rsidRDefault="001E47EF" w:rsidP="0088364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1E47EF" w14:paraId="7E2B69EF"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687DE0"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6AB1DD34"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44800422"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628BF101" w14:textId="77777777"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Skin is made up of 3 major layers known as the Epidermis, Dermis and the Subcutaneous.</w:t>
      </w:r>
    </w:p>
    <w:p w14:paraId="2DA9A4E2" w14:textId="77777777" w:rsidR="001E47EF" w:rsidRPr="001A36F8" w:rsidRDefault="001E47EF" w:rsidP="001E47EF">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60272CB2"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This is the outermost layer of the skin. There are various layers of cells within the epidermis, the outermost of which is called the stratum corneum (or horny layer). The layers can be seen clearly in the diagram of the skin. The surface layer is composed of twenty-five to thirty sub-layers of flattened scale-like cells, that are continually being exfoliated off by friction and replaced by the cells beneath.</w:t>
      </w:r>
    </w:p>
    <w:p w14:paraId="59EA8426"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14DC9DB1"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 New cells being to gradually move from this layer towards the stratum corneum to be shed. As they move towards the surface, the cells undergo a process of change from a round, living cell to a flat, hardened cell. </w:t>
      </w:r>
    </w:p>
    <w:p w14:paraId="6E9A5AC0"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32987495"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1DBD4349"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00CB021E"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071CEE07"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7BE42DB3"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layers of the epidermis from top to bottom are known as:</w:t>
      </w:r>
    </w:p>
    <w:p w14:paraId="7BBA2957"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Corneum/Horny Layer </w:t>
      </w:r>
    </w:p>
    <w:p w14:paraId="2FD0FA33"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Lucidum/Clear Layer (only found in the palms on the hands and soles of the feet)</w:t>
      </w:r>
    </w:p>
    <w:p w14:paraId="7F1B3949"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Granulosum/Granular Layer </w:t>
      </w:r>
    </w:p>
    <w:p w14:paraId="52719FA7"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Spinosum/Prickle Cell Layer </w:t>
      </w:r>
    </w:p>
    <w:p w14:paraId="2E6FBA81"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Basale/Basal or Germinative Layer</w:t>
      </w:r>
    </w:p>
    <w:p w14:paraId="562E7EB9" w14:textId="777A6B35" w:rsidR="001E47EF" w:rsidRPr="001E47EF" w:rsidRDefault="001E47EF" w:rsidP="001E47EF">
      <w:pPr>
        <w:pStyle w:val="ListParagraph"/>
        <w:shd w:val="clear" w:color="auto" w:fill="FFFFFF"/>
        <w:spacing w:before="100" w:beforeAutospacing="1" w:after="100" w:afterAutospacing="1"/>
        <w:ind w:left="643"/>
        <w:rPr>
          <w:rFonts w:asciiTheme="majorHAnsi" w:hAnsiTheme="majorHAnsi" w:cstheme="majorHAnsi"/>
          <w:color w:val="222222"/>
          <w:sz w:val="20"/>
          <w:szCs w:val="20"/>
        </w:rPr>
      </w:pPr>
      <w:r>
        <w:rPr>
          <w:noProof/>
        </w:rPr>
        <w:lastRenderedPageBreak/>
        <w:drawing>
          <wp:anchor distT="0" distB="0" distL="114300" distR="114300" simplePos="0" relativeHeight="251715584" behindDoc="1" locked="0" layoutInCell="1" allowOverlap="1" wp14:anchorId="4E1A975A" wp14:editId="6D2D440A">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50C073B8" w14:textId="77777777" w:rsidR="001E47EF" w:rsidRPr="00694D75" w:rsidRDefault="001E47EF" w:rsidP="001E47EF">
      <w:pPr>
        <w:shd w:val="clear" w:color="auto" w:fill="FFFFFF"/>
        <w:spacing w:before="100" w:beforeAutospacing="1" w:after="100" w:afterAutospacing="1"/>
        <w:jc w:val="center"/>
        <w:rPr>
          <w:rFonts w:asciiTheme="majorHAnsi" w:hAnsiTheme="majorHAnsi" w:cstheme="majorHAnsi"/>
          <w:color w:val="222222"/>
          <w:sz w:val="20"/>
          <w:szCs w:val="20"/>
        </w:rPr>
      </w:pPr>
    </w:p>
    <w:p w14:paraId="022444FF"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4477945F"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3A83E106"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705C6BDC"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24A2B81B"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117DADEA"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1D85B623"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2DA9252C" w14:textId="68B7B902" w:rsidR="001E47EF" w:rsidRPr="00232E4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rPr>
        <w:drawing>
          <wp:anchor distT="0" distB="0" distL="114300" distR="114300" simplePos="0" relativeHeight="251714560" behindDoc="1" locked="0" layoutInCell="1" allowOverlap="1" wp14:anchorId="7C98267F" wp14:editId="5AD8538F">
            <wp:simplePos x="0" y="0"/>
            <wp:positionH relativeFrom="column">
              <wp:posOffset>2910205</wp:posOffset>
            </wp:positionH>
            <wp:positionV relativeFrom="paragraph">
              <wp:posOffset>54610</wp:posOffset>
            </wp:positionV>
            <wp:extent cx="2755900" cy="30994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r w:rsidRPr="00232E4F">
        <w:rPr>
          <w:rFonts w:asciiTheme="majorHAnsi" w:hAnsiTheme="majorHAnsi" w:cstheme="majorHAnsi"/>
          <w:b/>
          <w:bCs/>
          <w:color w:val="222222"/>
          <w:sz w:val="20"/>
          <w:szCs w:val="20"/>
        </w:rPr>
        <w:t xml:space="preserve">Dermis Layer </w:t>
      </w:r>
    </w:p>
    <w:p w14:paraId="4D03D543" w14:textId="2097557F"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dermis is a tough and elastic layer containing white fibrous tissue interlaced with yellow elastic fibres. </w:t>
      </w:r>
    </w:p>
    <w:p w14:paraId="271941BC" w14:textId="77777777"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dermis is an expanse layer and contains:</w:t>
      </w:r>
    </w:p>
    <w:p w14:paraId="0EFB8D56"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369CD05"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6CEB1C2B"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12A49848"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4F72C2F8"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00AE8282"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involuntary activates tiny muscles attached to the hair follicle in cold weather to trap heat. </w:t>
      </w:r>
    </w:p>
    <w:p w14:paraId="41D1639B" w14:textId="4319CAF2"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18E71BDC"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Subcutaneous Layer</w:t>
      </w:r>
    </w:p>
    <w:p w14:paraId="75249119"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It connects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16DF658B"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373C55FE" w14:textId="77777777" w:rsidR="001E47EF" w:rsidRDefault="001E47EF" w:rsidP="001E47EF">
      <w:pPr>
        <w:jc w:val="both"/>
        <w:rPr>
          <w:rFonts w:asciiTheme="majorHAnsi" w:hAnsiTheme="majorHAnsi" w:cstheme="majorHAnsi"/>
          <w:b/>
          <w:bCs/>
          <w:color w:val="222222"/>
          <w:sz w:val="20"/>
          <w:szCs w:val="20"/>
        </w:rPr>
      </w:pPr>
    </w:p>
    <w:p w14:paraId="5BA614A9" w14:textId="77777777" w:rsidR="001E47EF" w:rsidRDefault="001E47EF" w:rsidP="001E47EF">
      <w:pPr>
        <w:jc w:val="both"/>
        <w:rPr>
          <w:rFonts w:asciiTheme="majorHAnsi" w:hAnsiTheme="majorHAnsi" w:cstheme="majorHAnsi"/>
          <w:b/>
          <w:bCs/>
          <w:color w:val="222222"/>
          <w:sz w:val="20"/>
          <w:szCs w:val="20"/>
        </w:rPr>
      </w:pPr>
    </w:p>
    <w:p w14:paraId="1E9EDD7B" w14:textId="77777777" w:rsidR="00D47EA1" w:rsidRPr="009024F7"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b/>
          <w:bCs/>
          <w:color w:val="0E101A"/>
          <w:sz w:val="20"/>
          <w:szCs w:val="20"/>
        </w:rPr>
        <w:t>The Skin</w:t>
      </w:r>
    </w:p>
    <w:p w14:paraId="4FA37965" w14:textId="77777777" w:rsidR="00D47EA1" w:rsidRPr="009024F7" w:rsidRDefault="00D47EA1" w:rsidP="00D47EA1">
      <w:pPr>
        <w:jc w:val="both"/>
        <w:rPr>
          <w:rFonts w:asciiTheme="majorHAnsi" w:hAnsiTheme="majorHAnsi" w:cstheme="majorHAnsi"/>
          <w:color w:val="0E101A"/>
          <w:sz w:val="20"/>
          <w:szCs w:val="20"/>
        </w:rPr>
      </w:pPr>
    </w:p>
    <w:p w14:paraId="4D74FCFE" w14:textId="77777777" w:rsidR="00D47EA1" w:rsidRPr="009024F7"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skin comprises of 3 layers, the epidermis, the dermis and the subcutaneous layer. </w:t>
      </w:r>
    </w:p>
    <w:p w14:paraId="1C1A8C4B" w14:textId="77777777" w:rsidR="00D47EA1" w:rsidRPr="009024F7" w:rsidRDefault="00D47EA1" w:rsidP="00D47EA1">
      <w:pPr>
        <w:jc w:val="both"/>
        <w:rPr>
          <w:rFonts w:asciiTheme="majorHAnsi" w:hAnsiTheme="majorHAnsi" w:cstheme="majorHAnsi"/>
          <w:color w:val="0E101A"/>
          <w:sz w:val="20"/>
          <w:szCs w:val="20"/>
        </w:rPr>
      </w:pPr>
    </w:p>
    <w:p w14:paraId="4184E1ED" w14:textId="77777777" w:rsidR="00D47EA1" w:rsidRPr="009024F7"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epidermis is the outermost layer of the skin and comprises of four cell types, keratinocytes, melanocytes, Langerhans cells and Merkel cells. The epidermis is also divided into layers comprising of living and non-living cells comprising of the stratum corneum, stratum granulosum, stratum </w:t>
      </w:r>
      <w:proofErr w:type="spellStart"/>
      <w:r w:rsidRPr="009024F7">
        <w:rPr>
          <w:rFonts w:asciiTheme="majorHAnsi" w:hAnsiTheme="majorHAnsi" w:cstheme="majorHAnsi"/>
          <w:color w:val="0E101A"/>
          <w:sz w:val="20"/>
          <w:szCs w:val="20"/>
        </w:rPr>
        <w:t>spinosum</w:t>
      </w:r>
      <w:proofErr w:type="spellEnd"/>
      <w:r w:rsidRPr="009024F7">
        <w:rPr>
          <w:rFonts w:asciiTheme="majorHAnsi" w:hAnsiTheme="majorHAnsi" w:cstheme="majorHAnsi"/>
          <w:color w:val="0E101A"/>
          <w:sz w:val="20"/>
          <w:szCs w:val="20"/>
        </w:rPr>
        <w:t xml:space="preserve"> and stratum </w:t>
      </w:r>
      <w:proofErr w:type="spellStart"/>
      <w:r w:rsidRPr="009024F7">
        <w:rPr>
          <w:rFonts w:asciiTheme="majorHAnsi" w:hAnsiTheme="majorHAnsi" w:cstheme="majorHAnsi"/>
          <w:color w:val="0E101A"/>
          <w:sz w:val="20"/>
          <w:szCs w:val="20"/>
        </w:rPr>
        <w:t>basale</w:t>
      </w:r>
      <w:proofErr w:type="spellEnd"/>
      <w:r w:rsidRPr="009024F7">
        <w:rPr>
          <w:rFonts w:asciiTheme="majorHAnsi" w:hAnsiTheme="majorHAnsi" w:cstheme="majorHAnsi"/>
          <w:color w:val="0E101A"/>
          <w:sz w:val="20"/>
          <w:szCs w:val="20"/>
        </w:rPr>
        <w:t>. </w:t>
      </w:r>
    </w:p>
    <w:p w14:paraId="21DC2248" w14:textId="77777777" w:rsidR="00D47EA1" w:rsidRPr="009024F7" w:rsidRDefault="00D47EA1" w:rsidP="00D47EA1">
      <w:pPr>
        <w:jc w:val="both"/>
        <w:rPr>
          <w:rFonts w:asciiTheme="majorHAnsi" w:hAnsiTheme="majorHAnsi" w:cstheme="majorHAnsi"/>
          <w:color w:val="0E101A"/>
          <w:sz w:val="20"/>
          <w:szCs w:val="20"/>
        </w:rPr>
      </w:pPr>
    </w:p>
    <w:p w14:paraId="151BEE30" w14:textId="77777777" w:rsidR="00D47EA1" w:rsidRPr="009024F7"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stratum corneum is made up of corneocytes and lipids and referred to as the epidermal barrier. It functions as an evaporative barrier that maintains the skin's hydration and suppleness and protects the body from microbes, trauma, irritants and UV radiation by acting as a physical barrier. Corneocytes contain the skins natural moisturising factor (NMF), which maintains the hydration of the stratum corneum. Corneocytes are bound together to each other by </w:t>
      </w:r>
      <w:proofErr w:type="spellStart"/>
      <w:r w:rsidRPr="009024F7">
        <w:rPr>
          <w:rFonts w:asciiTheme="majorHAnsi" w:hAnsiTheme="majorHAnsi" w:cstheme="majorHAnsi"/>
          <w:color w:val="0E101A"/>
          <w:sz w:val="20"/>
          <w:szCs w:val="20"/>
        </w:rPr>
        <w:t>corneodesmosomes</w:t>
      </w:r>
      <w:proofErr w:type="spellEnd"/>
      <w:r w:rsidRPr="009024F7">
        <w:rPr>
          <w:rFonts w:asciiTheme="majorHAnsi" w:hAnsiTheme="majorHAnsi" w:cstheme="majorHAnsi"/>
          <w:color w:val="0E101A"/>
          <w:sz w:val="20"/>
          <w:szCs w:val="20"/>
        </w:rPr>
        <w:t>. A lipid bilayer surrounds the corneocytes, which comprise two layers of phospholipids that have hydrophilic heads and two hydrophobic tails. The epidermis requires a constant cell turnover to maintain its integrity and to function effectively. Young, healthy skin renews every 28 days, which is the time it takes for the keratinocyte to migrate from the living basal layer of the epidermis to the stratum corneum's surface and desquamate during the renewal process. </w:t>
      </w:r>
    </w:p>
    <w:p w14:paraId="6B8D6C98" w14:textId="77777777" w:rsidR="00D47EA1" w:rsidRPr="009024F7" w:rsidRDefault="00D47EA1" w:rsidP="00D47EA1">
      <w:pPr>
        <w:jc w:val="both"/>
        <w:rPr>
          <w:rFonts w:asciiTheme="majorHAnsi" w:hAnsiTheme="majorHAnsi" w:cstheme="majorHAnsi"/>
          <w:color w:val="0E101A"/>
          <w:sz w:val="20"/>
          <w:szCs w:val="20"/>
        </w:rPr>
      </w:pPr>
      <w:r w:rsidRPr="00AC2BD2">
        <w:rPr>
          <w:noProof/>
        </w:rPr>
        <w:drawing>
          <wp:anchor distT="0" distB="0" distL="114300" distR="114300" simplePos="0" relativeHeight="251724800" behindDoc="1" locked="0" layoutInCell="1" allowOverlap="1" wp14:anchorId="33CDBA30" wp14:editId="766C830C">
            <wp:simplePos x="0" y="0"/>
            <wp:positionH relativeFrom="column">
              <wp:posOffset>0</wp:posOffset>
            </wp:positionH>
            <wp:positionV relativeFrom="paragraph">
              <wp:posOffset>138430</wp:posOffset>
            </wp:positionV>
            <wp:extent cx="3470910" cy="2735580"/>
            <wp:effectExtent l="0" t="0" r="0" b="0"/>
            <wp:wrapTight wrapText="bothSides">
              <wp:wrapPolygon edited="0">
                <wp:start x="0" y="0"/>
                <wp:lineTo x="0" y="21460"/>
                <wp:lineTo x="21497" y="21460"/>
                <wp:lineTo x="21497" y="0"/>
                <wp:lineTo x="0" y="0"/>
              </wp:wrapPolygon>
            </wp:wrapTight>
            <wp:docPr id="34" name="Picture 34" descr="Image result for dark vs light skin mel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rk vs light skin melan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091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BF629" w14:textId="77777777" w:rsidR="00D47EA1"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Melanin pigment, which determines the skin's colour and causes hyperpigmentation, is primarily concentrated within the epidermis and, in some conditions, is found within the dermis (in cases of melasma). There are two types of melanin pigment, pheomelanin and eumelanin. Pheomelanin is yellow to red in colour and is found in lighter skin tones. Eumelanin is brown to black in colour and is the predominant type of melanin in darker skin types. Melanin synthesis (melanogenesis) occurs when melanocytes in the basal layer of the epidermis. The key regulatory step is the initial enzymatic conversion of tyrosine to melanin by tyrosine. Melanin is packaged into melanosomes, intracellular organelles within the melanocyte; these are then distributed to surrounding epidermal keratinocytes. Melanin has a protective physiologic role in the skin to protect the nuclei of the keratinocytes by absorbing harmful UV radiation: and eumelanin has the greatest UV absorption capabilities. When the skin is exposed to UV radiation, melanin synthesis is upregulated, which is observed by the darkening of the skin as we tan. The number of melanocytes for both light and dark skin tones are similar; however, the quantity and distribution of melanin within the epidermis differ. Lighter skin tones have less melanin per square centimetre and smaller melanosomes that are closely aggregated in membrane-bound clusters. Darker skin tones have more melanin and larger melanosomes that are distributed singularly. </w:t>
      </w:r>
    </w:p>
    <w:p w14:paraId="336F4EF3" w14:textId="77777777" w:rsidR="00D47EA1" w:rsidRDefault="00D47EA1" w:rsidP="00D47EA1">
      <w:pPr>
        <w:jc w:val="both"/>
      </w:pPr>
    </w:p>
    <w:p w14:paraId="503481C4" w14:textId="77777777" w:rsidR="00D47EA1" w:rsidRPr="009024F7"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dermis lies beneath the epidermis and divided into the more superficially dermis and deeper reticular dermis. The most predominant cell in the dermis is the fibroblast, which is abundant in the papillary dermis and sparse in the reticular layer. Fibroblasts synthesize most components of the dermal extracellular matrix (ECM), which includes structural proteins such as collagen and elastin, glycosaminoglycans such as hyaluronic acid, and adhesive proteins such as fibronectin and laminins. </w:t>
      </w:r>
    </w:p>
    <w:p w14:paraId="09630C9B" w14:textId="77777777" w:rsidR="00D47EA1" w:rsidRPr="009024F7" w:rsidRDefault="00D47EA1" w:rsidP="00D47EA1">
      <w:pPr>
        <w:jc w:val="both"/>
        <w:rPr>
          <w:rFonts w:asciiTheme="majorHAnsi" w:hAnsiTheme="majorHAnsi" w:cstheme="majorHAnsi"/>
          <w:color w:val="0E101A"/>
          <w:sz w:val="20"/>
          <w:szCs w:val="20"/>
        </w:rPr>
      </w:pPr>
    </w:p>
    <w:p w14:paraId="37E745F7" w14:textId="77777777" w:rsidR="00D47EA1" w:rsidRDefault="00D47EA1" w:rsidP="00D47EA1">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Beneath the dermis and above the underlying muscle is the subcutaneous layer or superficial fascia. This layer mainly comprises both fatty and fibrous components.</w:t>
      </w:r>
    </w:p>
    <w:p w14:paraId="3E73DC4A" w14:textId="77777777" w:rsidR="00D47EA1" w:rsidRDefault="00D47EA1" w:rsidP="00D47EA1">
      <w:pPr>
        <w:jc w:val="both"/>
        <w:rPr>
          <w:rFonts w:asciiTheme="majorHAnsi" w:hAnsiTheme="majorHAnsi" w:cstheme="majorHAnsi"/>
          <w:color w:val="0E101A"/>
          <w:sz w:val="20"/>
          <w:szCs w:val="20"/>
        </w:rPr>
      </w:pPr>
    </w:p>
    <w:p w14:paraId="66C1D3A9" w14:textId="77777777" w:rsidR="00D47EA1" w:rsidRDefault="00D47EA1" w:rsidP="00D47EA1">
      <w:pPr>
        <w:pStyle w:val="NoSpacing"/>
        <w:jc w:val="center"/>
      </w:pPr>
      <w:r w:rsidRPr="0089005D">
        <w:lastRenderedPageBreak/>
        <w:fldChar w:fldCharType="begin"/>
      </w:r>
      <w:r w:rsidRPr="0089005D">
        <w:instrText xml:space="preserve"> INCLUDEPICTURE "https://cdn.shopify.com/s/files/1/0028/5487/9301/files/99fe7cc842791ad5c5efa53ef8fefa15_large.jpg?v=1546466700" \* MERGEFORMATINET </w:instrText>
      </w:r>
      <w:r w:rsidRPr="0089005D">
        <w:fldChar w:fldCharType="separate"/>
      </w:r>
      <w:r w:rsidRPr="0089005D">
        <w:rPr>
          <w:noProof/>
        </w:rPr>
        <w:drawing>
          <wp:inline distT="0" distB="0" distL="0" distR="0" wp14:anchorId="3BEC6BBB" wp14:editId="77EDAEE2">
            <wp:extent cx="4160585" cy="4966010"/>
            <wp:effectExtent l="0" t="0" r="5080" b="0"/>
            <wp:docPr id="35" name="Picture 35" descr="Image result for fitzpatrick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tzpatrick sca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4870" cy="4971124"/>
                    </a:xfrm>
                    <a:prstGeom prst="rect">
                      <a:avLst/>
                    </a:prstGeom>
                    <a:noFill/>
                    <a:ln>
                      <a:noFill/>
                    </a:ln>
                  </pic:spPr>
                </pic:pic>
              </a:graphicData>
            </a:graphic>
          </wp:inline>
        </w:drawing>
      </w:r>
      <w:r w:rsidRPr="0089005D">
        <w:fldChar w:fldCharType="end"/>
      </w:r>
    </w:p>
    <w:p w14:paraId="5C4C11C5" w14:textId="77777777" w:rsidR="00D47EA1" w:rsidRDefault="00D47EA1" w:rsidP="00D47EA1">
      <w:pPr>
        <w:pStyle w:val="NoSpacing"/>
      </w:pPr>
    </w:p>
    <w:p w14:paraId="12B39AF9"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Style w:val="Strong"/>
          <w:rFonts w:asciiTheme="majorHAnsi" w:hAnsiTheme="majorHAnsi" w:cstheme="majorHAnsi"/>
          <w:color w:val="0E101A"/>
          <w:sz w:val="20"/>
          <w:szCs w:val="20"/>
        </w:rPr>
        <w:t>Skin Ageing</w:t>
      </w:r>
    </w:p>
    <w:p w14:paraId="0F4D103C"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A74961B"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The visible signs of ageing are a combination of physiologic and environmental factors known as intrinsic and extrinsic factors. Over-exposure to ultraviolet (UV) radiation is one of the main factors responsible for skin damage, commonly referred to as sun damage, photoaging, actinic damage and UV-induced ageing. Other extrinsic factors that contribute to the ageing process include smoking, diet, sleep habits and the consumption of alcohol. Photoaging will present in the clinic with one or more of the following conditions:</w:t>
      </w:r>
    </w:p>
    <w:p w14:paraId="05AF4827"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306FB871" w14:textId="77777777" w:rsidR="00D47EA1" w:rsidRPr="009024F7"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r w:rsidRPr="009024F7">
        <w:rPr>
          <w:rFonts w:asciiTheme="majorHAnsi" w:hAnsiTheme="majorHAnsi" w:cstheme="majorHAnsi"/>
          <w:b/>
          <w:bCs/>
          <w:color w:val="0E101A"/>
          <w:sz w:val="20"/>
          <w:szCs w:val="20"/>
        </w:rPr>
        <w:t>Textural changes</w:t>
      </w:r>
    </w:p>
    <w:p w14:paraId="49038A56"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27DEE36E" w14:textId="77777777" w:rsidR="00D47EA1" w:rsidRPr="009024F7" w:rsidRDefault="00D47EA1" w:rsidP="00546583">
      <w:pPr>
        <w:numPr>
          <w:ilvl w:val="0"/>
          <w:numId w:val="15"/>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Wrinkles </w:t>
      </w:r>
    </w:p>
    <w:p w14:paraId="2CC7B2CD" w14:textId="77777777" w:rsidR="00D47EA1" w:rsidRPr="009024F7" w:rsidRDefault="00D47EA1" w:rsidP="00546583">
      <w:pPr>
        <w:numPr>
          <w:ilvl w:val="0"/>
          <w:numId w:val="15"/>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Dry or rough skin </w:t>
      </w:r>
    </w:p>
    <w:p w14:paraId="04233306" w14:textId="77777777" w:rsidR="00D47EA1" w:rsidRPr="009024F7" w:rsidRDefault="00D47EA1" w:rsidP="00546583">
      <w:pPr>
        <w:numPr>
          <w:ilvl w:val="0"/>
          <w:numId w:val="15"/>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Solar elastosis </w:t>
      </w:r>
    </w:p>
    <w:p w14:paraId="55692AC5" w14:textId="77777777" w:rsidR="00D47EA1" w:rsidRPr="009024F7" w:rsidRDefault="00D47EA1" w:rsidP="00546583">
      <w:pPr>
        <w:numPr>
          <w:ilvl w:val="0"/>
          <w:numId w:val="15"/>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Dilated pores </w:t>
      </w:r>
    </w:p>
    <w:p w14:paraId="3E9AAD3F" w14:textId="77777777" w:rsidR="00D47EA1" w:rsidRPr="009024F7" w:rsidRDefault="00D47EA1" w:rsidP="00546583">
      <w:pPr>
        <w:numPr>
          <w:ilvl w:val="0"/>
          <w:numId w:val="15"/>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Sagging and lax skin </w:t>
      </w:r>
    </w:p>
    <w:p w14:paraId="4EF51005" w14:textId="77777777" w:rsidR="00D47EA1" w:rsidRPr="009024F7"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r w:rsidRPr="009024F7">
        <w:rPr>
          <w:rFonts w:asciiTheme="majorHAnsi" w:hAnsiTheme="majorHAnsi" w:cstheme="majorHAnsi"/>
          <w:b/>
          <w:bCs/>
          <w:color w:val="0E101A"/>
          <w:sz w:val="20"/>
          <w:szCs w:val="20"/>
        </w:rPr>
        <w:t> </w:t>
      </w:r>
    </w:p>
    <w:p w14:paraId="2A746A42" w14:textId="77777777" w:rsidR="00D47EA1" w:rsidRPr="009024F7"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r w:rsidRPr="009024F7">
        <w:rPr>
          <w:rFonts w:asciiTheme="majorHAnsi" w:hAnsiTheme="majorHAnsi" w:cstheme="majorHAnsi"/>
          <w:b/>
          <w:bCs/>
          <w:color w:val="0E101A"/>
          <w:sz w:val="20"/>
          <w:szCs w:val="20"/>
        </w:rPr>
        <w:t>Pigmentation </w:t>
      </w:r>
    </w:p>
    <w:p w14:paraId="4F1D22AB"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2BC7D8E8" w14:textId="77777777" w:rsidR="00D47EA1" w:rsidRPr="009024F7" w:rsidRDefault="00D47EA1" w:rsidP="00546583">
      <w:pPr>
        <w:numPr>
          <w:ilvl w:val="0"/>
          <w:numId w:val="16"/>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Hyperpigmentation such as lentigines, darkened freckles, mottled pigmentation</w:t>
      </w:r>
    </w:p>
    <w:p w14:paraId="2CD90D81" w14:textId="77777777" w:rsidR="00D47EA1" w:rsidRPr="009024F7" w:rsidRDefault="00D47EA1" w:rsidP="00546583">
      <w:pPr>
        <w:numPr>
          <w:ilvl w:val="0"/>
          <w:numId w:val="16"/>
        </w:numPr>
        <w:jc w:val="both"/>
        <w:rPr>
          <w:rFonts w:asciiTheme="majorHAnsi" w:hAnsiTheme="majorHAnsi" w:cstheme="majorHAnsi"/>
          <w:color w:val="0E101A"/>
          <w:sz w:val="20"/>
          <w:szCs w:val="20"/>
        </w:rPr>
      </w:pPr>
      <w:proofErr w:type="spellStart"/>
      <w:r w:rsidRPr="009024F7">
        <w:rPr>
          <w:rFonts w:asciiTheme="majorHAnsi" w:hAnsiTheme="majorHAnsi" w:cstheme="majorHAnsi"/>
          <w:color w:val="0E101A"/>
          <w:sz w:val="20"/>
          <w:szCs w:val="20"/>
        </w:rPr>
        <w:t>Poikiloderma</w:t>
      </w:r>
      <w:proofErr w:type="spellEnd"/>
      <w:r w:rsidRPr="009024F7">
        <w:rPr>
          <w:rFonts w:asciiTheme="majorHAnsi" w:hAnsiTheme="majorHAnsi" w:cstheme="majorHAnsi"/>
          <w:color w:val="0E101A"/>
          <w:sz w:val="20"/>
          <w:szCs w:val="20"/>
        </w:rPr>
        <w:t xml:space="preserve"> or </w:t>
      </w:r>
      <w:proofErr w:type="spellStart"/>
      <w:r w:rsidRPr="009024F7">
        <w:rPr>
          <w:rFonts w:asciiTheme="majorHAnsi" w:hAnsiTheme="majorHAnsi" w:cstheme="majorHAnsi"/>
          <w:color w:val="0E101A"/>
          <w:sz w:val="20"/>
          <w:szCs w:val="20"/>
        </w:rPr>
        <w:t>civatte</w:t>
      </w:r>
      <w:proofErr w:type="spellEnd"/>
    </w:p>
    <w:p w14:paraId="1DE7E3CF" w14:textId="77777777" w:rsidR="00D47EA1" w:rsidRPr="009024F7" w:rsidRDefault="00D47EA1" w:rsidP="00546583">
      <w:pPr>
        <w:numPr>
          <w:ilvl w:val="0"/>
          <w:numId w:val="16"/>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Hypopigmentation </w:t>
      </w:r>
    </w:p>
    <w:p w14:paraId="641B3CC9" w14:textId="77777777" w:rsidR="00D47EA1" w:rsidRPr="009024F7" w:rsidRDefault="00D47EA1" w:rsidP="00546583">
      <w:pPr>
        <w:numPr>
          <w:ilvl w:val="0"/>
          <w:numId w:val="16"/>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Sallow discolouration </w:t>
      </w:r>
    </w:p>
    <w:p w14:paraId="03F7DAE4"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56951792" w14:textId="77777777" w:rsidR="00D47EA1" w:rsidRPr="009024F7"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r w:rsidRPr="009024F7">
        <w:rPr>
          <w:rFonts w:asciiTheme="majorHAnsi" w:hAnsiTheme="majorHAnsi" w:cstheme="majorHAnsi"/>
          <w:b/>
          <w:bCs/>
          <w:color w:val="0E101A"/>
          <w:sz w:val="20"/>
          <w:szCs w:val="20"/>
        </w:rPr>
        <w:lastRenderedPageBreak/>
        <w:t>Vascular changes </w:t>
      </w:r>
    </w:p>
    <w:p w14:paraId="30B62577"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56C80F82" w14:textId="77777777" w:rsidR="00D47EA1" w:rsidRPr="009024F7" w:rsidRDefault="00D47EA1" w:rsidP="00546583">
      <w:pPr>
        <w:numPr>
          <w:ilvl w:val="0"/>
          <w:numId w:val="17"/>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Telangiectasias </w:t>
      </w:r>
    </w:p>
    <w:p w14:paraId="5407E0CB" w14:textId="77777777" w:rsidR="00D47EA1" w:rsidRPr="009024F7" w:rsidRDefault="00D47EA1" w:rsidP="00546583">
      <w:pPr>
        <w:numPr>
          <w:ilvl w:val="0"/>
          <w:numId w:val="17"/>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Erythema </w:t>
      </w:r>
    </w:p>
    <w:p w14:paraId="4D479B2B" w14:textId="77777777" w:rsidR="00D47EA1" w:rsidRPr="009024F7"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r w:rsidRPr="009024F7">
        <w:rPr>
          <w:rFonts w:asciiTheme="majorHAnsi" w:hAnsiTheme="majorHAnsi" w:cstheme="majorHAnsi"/>
          <w:b/>
          <w:bCs/>
          <w:color w:val="0E101A"/>
          <w:sz w:val="20"/>
          <w:szCs w:val="20"/>
        </w:rPr>
        <w:t> </w:t>
      </w:r>
    </w:p>
    <w:p w14:paraId="4F18AF24" w14:textId="77777777" w:rsidR="00D47EA1" w:rsidRPr="009024F7"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r w:rsidRPr="009024F7">
        <w:rPr>
          <w:rFonts w:asciiTheme="majorHAnsi" w:hAnsiTheme="majorHAnsi" w:cstheme="majorHAnsi"/>
          <w:b/>
          <w:bCs/>
          <w:color w:val="0E101A"/>
          <w:sz w:val="20"/>
          <w:szCs w:val="20"/>
        </w:rPr>
        <w:t>Degenerative changes </w:t>
      </w:r>
    </w:p>
    <w:p w14:paraId="0103CED9"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0A231B59" w14:textId="77777777" w:rsidR="00D47EA1" w:rsidRPr="009024F7" w:rsidRDefault="00D47EA1" w:rsidP="00546583">
      <w:pPr>
        <w:numPr>
          <w:ilvl w:val="0"/>
          <w:numId w:val="18"/>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Benign such as seborrheic keratoses, sebaceous hyperplasia, cherry angiomas </w:t>
      </w:r>
    </w:p>
    <w:p w14:paraId="7FDCE7DE" w14:textId="77777777" w:rsidR="00D47EA1" w:rsidRPr="009024F7" w:rsidRDefault="00D47EA1" w:rsidP="00546583">
      <w:pPr>
        <w:numPr>
          <w:ilvl w:val="0"/>
          <w:numId w:val="18"/>
        </w:num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Preneoplastic and neoplastic, actinic keratoses, basal and squamous cell cancers and melanomas</w:t>
      </w:r>
    </w:p>
    <w:p w14:paraId="58B82060"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2ABEFAB0"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Photoaged skin has slower, much more disorganised keratinocyte maturation and increased cellular adhesion relative to younger skins. These factors reduce the desquamation process and result in a rough and thickened stratum corneum that has an impaired barrier function. The stratum corneum also has a poor light reflectance which presents as sallow, dull skin. Water escapes more easily from the skin, causing dehydration. This disrupted barrier also allows an increase in penetration of irritants which can be associated with skin sensitivity and erythema. Sun-damaged skin has signs of pigmentary changes due to overactivity melanocytes and disorganised melanin deposition in the epidermis. Areas with excess melanin are evident as hyperpigmentation, and areas with melanin deficits are shown as hypopigmentation. </w:t>
      </w:r>
    </w:p>
    <w:p w14:paraId="7BA3F66B" w14:textId="77777777" w:rsidR="00D47EA1" w:rsidRPr="009024F7"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w:t>
      </w:r>
    </w:p>
    <w:p w14:paraId="5C3167D2" w14:textId="2395A2E4"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In the dermis, chronic UV exposure is very damaging to the ECM. Structural proteins such as collagen are degraded due to the upregulation of enzymes (e.g. matrix metalloproteinases) and weakened due to cross-linkage. This accelerated collagen degradation combined with reduced collagen synthesis that occurs over time contribute to the formation of fine lines and wrinkles. In some cases of advanced sun damage, solar elastosis occurs, which consists of tangles masses of damaged elastin proteins in the dermis, seen as deep wrinkling, sallow complexion and thickening of the skin. Abnormal dilation of dermal blood vessels is also common, leading to visible erythema and telangiectasias</w:t>
      </w:r>
    </w:p>
    <w:p w14:paraId="3E96D41A" w14:textId="77777777"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3E4BFFFC" w14:textId="34E1FA4C" w:rsidR="001E47EF" w:rsidRPr="001E47EF" w:rsidRDefault="001E47EF" w:rsidP="00D47EA1">
      <w:pPr>
        <w:pStyle w:val="NoSpacing"/>
        <w:rPr>
          <w:rFonts w:asciiTheme="majorHAnsi" w:hAnsiTheme="majorHAnsi" w:cstheme="majorHAnsi"/>
          <w:sz w:val="20"/>
          <w:szCs w:val="20"/>
        </w:rPr>
      </w:pPr>
      <w:r w:rsidRPr="001E47EF">
        <w:rPr>
          <w:rFonts w:asciiTheme="majorHAnsi" w:hAnsiTheme="majorHAnsi" w:cstheme="majorHAnsi"/>
          <w:b/>
          <w:bCs/>
          <w:color w:val="000000"/>
          <w:sz w:val="20"/>
          <w:szCs w:val="20"/>
          <w:lang w:val="en-US"/>
        </w:rPr>
        <w:t>Glycosaminoglycans</w:t>
      </w:r>
    </w:p>
    <w:p w14:paraId="508289E5" w14:textId="77777777" w:rsidR="001E47EF" w:rsidRDefault="001E47EF" w:rsidP="001E47EF">
      <w:pPr>
        <w:rPr>
          <w:rFonts w:ascii="Arial" w:hAnsi="Arial" w:cs="Arial"/>
          <w:b/>
          <w:bCs/>
          <w:color w:val="202124"/>
          <w:shd w:val="clear" w:color="auto" w:fill="FFFFFF"/>
        </w:rPr>
      </w:pPr>
    </w:p>
    <w:p w14:paraId="3B2EC0D5"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 xml:space="preserve">Glycosaminoglycans (GAGs), also known as mucopolysaccharides, are polysaccharides that deal with the support and maintenance of skin structural proteins such as collagen and elastin. Frequently occurring glycosaminoglycans include </w:t>
      </w:r>
      <w:proofErr w:type="spellStart"/>
      <w:r w:rsidRPr="001E47EF">
        <w:rPr>
          <w:rFonts w:asciiTheme="majorHAnsi" w:hAnsiTheme="majorHAnsi" w:cstheme="majorHAnsi"/>
          <w:bCs/>
          <w:sz w:val="20"/>
          <w:szCs w:val="20"/>
        </w:rPr>
        <w:t>hyaluronan</w:t>
      </w:r>
      <w:proofErr w:type="spellEnd"/>
      <w:r w:rsidRPr="001E47EF">
        <w:rPr>
          <w:rFonts w:asciiTheme="majorHAnsi" w:hAnsiTheme="majorHAnsi" w:cstheme="majorHAnsi"/>
          <w:bCs/>
          <w:sz w:val="20"/>
          <w:szCs w:val="20"/>
        </w:rPr>
        <w:t xml:space="preserve"> and chondroitin </w:t>
      </w:r>
      <w:proofErr w:type="spellStart"/>
      <w:r w:rsidRPr="001E47EF">
        <w:rPr>
          <w:rFonts w:asciiTheme="majorHAnsi" w:hAnsiTheme="majorHAnsi" w:cstheme="majorHAnsi"/>
          <w:bCs/>
          <w:sz w:val="20"/>
          <w:szCs w:val="20"/>
        </w:rPr>
        <w:t>sulfate</w:t>
      </w:r>
      <w:proofErr w:type="spellEnd"/>
      <w:r w:rsidRPr="001E47EF">
        <w:rPr>
          <w:rFonts w:asciiTheme="majorHAnsi" w:hAnsiTheme="majorHAnsi" w:cstheme="majorHAnsi"/>
          <w:bCs/>
          <w:sz w:val="20"/>
          <w:szCs w:val="20"/>
        </w:rPr>
        <w:t>, which function as water-binding molecules that can hold nearly 1000 times their own weight. This ability may serve to provide moisture for other skin components (i.e., collagen and elastin). For this reason, the use of glycosaminoglycans in skincare are renowned for being excellent ingredients for increasing overall hydration. Lastly, glycosaminoglycans may also inadvertently supply anti-ageing benefits.</w:t>
      </w:r>
    </w:p>
    <w:p w14:paraId="0BA8708B" w14:textId="77777777" w:rsidR="001E47EF" w:rsidRPr="001E47EF" w:rsidRDefault="001E47EF" w:rsidP="001E47EF">
      <w:pPr>
        <w:jc w:val="both"/>
        <w:rPr>
          <w:rFonts w:asciiTheme="majorHAnsi" w:hAnsiTheme="majorHAnsi" w:cstheme="majorHAnsi"/>
          <w:bCs/>
          <w:sz w:val="20"/>
          <w:szCs w:val="20"/>
        </w:rPr>
      </w:pPr>
    </w:p>
    <w:p w14:paraId="57F22AB5"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 xml:space="preserve">Examples of common glycosaminoglycans are chondroitin 6-sulfate, </w:t>
      </w:r>
      <w:proofErr w:type="spellStart"/>
      <w:r w:rsidRPr="001E47EF">
        <w:rPr>
          <w:rFonts w:asciiTheme="majorHAnsi" w:hAnsiTheme="majorHAnsi" w:cstheme="majorHAnsi"/>
          <w:bCs/>
          <w:sz w:val="20"/>
          <w:szCs w:val="20"/>
        </w:rPr>
        <w:t>keratan</w:t>
      </w:r>
      <w:proofErr w:type="spellEnd"/>
      <w:r w:rsidRPr="001E47EF">
        <w:rPr>
          <w:rFonts w:asciiTheme="majorHAnsi" w:hAnsiTheme="majorHAnsi" w:cstheme="majorHAnsi"/>
          <w:bCs/>
          <w:sz w:val="20"/>
          <w:szCs w:val="20"/>
        </w:rPr>
        <w:t xml:space="preserve"> </w:t>
      </w:r>
      <w:proofErr w:type="spellStart"/>
      <w:r w:rsidRPr="001E47EF">
        <w:rPr>
          <w:rFonts w:asciiTheme="majorHAnsi" w:hAnsiTheme="majorHAnsi" w:cstheme="majorHAnsi"/>
          <w:bCs/>
          <w:sz w:val="20"/>
          <w:szCs w:val="20"/>
        </w:rPr>
        <w:t>sulfate</w:t>
      </w:r>
      <w:proofErr w:type="spellEnd"/>
      <w:r w:rsidRPr="001E47EF">
        <w:rPr>
          <w:rFonts w:asciiTheme="majorHAnsi" w:hAnsiTheme="majorHAnsi" w:cstheme="majorHAnsi"/>
          <w:bCs/>
          <w:sz w:val="20"/>
          <w:szCs w:val="20"/>
        </w:rPr>
        <w:t xml:space="preserve">, heparin, dermatan </w:t>
      </w:r>
      <w:proofErr w:type="spellStart"/>
      <w:r w:rsidRPr="001E47EF">
        <w:rPr>
          <w:rFonts w:asciiTheme="majorHAnsi" w:hAnsiTheme="majorHAnsi" w:cstheme="majorHAnsi"/>
          <w:bCs/>
          <w:sz w:val="20"/>
          <w:szCs w:val="20"/>
        </w:rPr>
        <w:t>sulfate</w:t>
      </w:r>
      <w:proofErr w:type="spellEnd"/>
      <w:r w:rsidRPr="001E47EF">
        <w:rPr>
          <w:rFonts w:asciiTheme="majorHAnsi" w:hAnsiTheme="majorHAnsi" w:cstheme="majorHAnsi"/>
          <w:bCs/>
          <w:sz w:val="20"/>
          <w:szCs w:val="20"/>
        </w:rPr>
        <w:t>, and hyaluronate.</w:t>
      </w:r>
    </w:p>
    <w:p w14:paraId="005D5406" w14:textId="77777777" w:rsidR="001E47EF" w:rsidRPr="001E47EF" w:rsidRDefault="001E47EF" w:rsidP="001E47EF">
      <w:pPr>
        <w:jc w:val="both"/>
        <w:rPr>
          <w:rFonts w:asciiTheme="majorHAnsi" w:hAnsiTheme="majorHAnsi" w:cstheme="majorHAnsi"/>
          <w:bCs/>
          <w:sz w:val="20"/>
          <w:szCs w:val="20"/>
        </w:rPr>
      </w:pPr>
    </w:p>
    <w:p w14:paraId="176D1DBC"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Glycosaminoglycans (GAGs) have widespread functions within the body. They play a crucial role in the cell signalling process, including regulation of cell growth, proliferation, promotion of cell adhesion, anticoagulation, and wound repair.</w:t>
      </w:r>
    </w:p>
    <w:p w14:paraId="501A6793" w14:textId="77777777" w:rsidR="001E47EF" w:rsidRPr="001E47EF" w:rsidRDefault="001E47EF" w:rsidP="001E47EF">
      <w:pPr>
        <w:jc w:val="both"/>
        <w:rPr>
          <w:rFonts w:asciiTheme="majorHAnsi" w:hAnsiTheme="majorHAnsi" w:cstheme="majorHAnsi"/>
          <w:bCs/>
          <w:sz w:val="20"/>
          <w:szCs w:val="20"/>
        </w:rPr>
      </w:pPr>
    </w:p>
    <w:p w14:paraId="2004560A"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 xml:space="preserve">The GAG’s retain water and form a gel substance through which ions, hormones and nutrients can freely move. </w:t>
      </w:r>
    </w:p>
    <w:p w14:paraId="61658F4E" w14:textId="77777777" w:rsidR="001E47EF" w:rsidRPr="001E47EF" w:rsidRDefault="001E47EF" w:rsidP="001E47EF">
      <w:pPr>
        <w:jc w:val="both"/>
        <w:rPr>
          <w:rFonts w:asciiTheme="majorHAnsi" w:hAnsiTheme="majorHAnsi" w:cstheme="majorHAnsi"/>
          <w:bCs/>
          <w:sz w:val="20"/>
          <w:szCs w:val="20"/>
        </w:rPr>
      </w:pPr>
    </w:p>
    <w:p w14:paraId="7C592DA3" w14:textId="10377CBB"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The main component of this gel is hyaluronic acid, which is a large polysaccharide made of glucuronic acid and glucosamine that attract water and is increased in tissues under repair or growth.</w:t>
      </w:r>
    </w:p>
    <w:p w14:paraId="38BC92DD" w14:textId="77777777" w:rsidR="001E47EF" w:rsidRDefault="001E47EF" w:rsidP="001E47EF">
      <w:pPr>
        <w:rPr>
          <w:rFonts w:asciiTheme="majorHAnsi" w:hAnsiTheme="majorHAnsi" w:cstheme="majorHAnsi"/>
          <w:b/>
          <w:sz w:val="20"/>
          <w:szCs w:val="20"/>
        </w:rPr>
      </w:pPr>
    </w:p>
    <w:p w14:paraId="187A4D8E" w14:textId="77777777" w:rsidR="00D47EA1" w:rsidRDefault="00D47EA1" w:rsidP="001E47EF">
      <w:pPr>
        <w:rPr>
          <w:rFonts w:asciiTheme="majorHAnsi" w:hAnsiTheme="majorHAnsi" w:cstheme="majorHAnsi"/>
          <w:b/>
          <w:sz w:val="20"/>
          <w:szCs w:val="20"/>
        </w:rPr>
      </w:pPr>
    </w:p>
    <w:p w14:paraId="79604646" w14:textId="77777777" w:rsidR="00D47EA1" w:rsidRDefault="00D47EA1" w:rsidP="001E47EF">
      <w:pPr>
        <w:rPr>
          <w:rFonts w:asciiTheme="majorHAnsi" w:hAnsiTheme="majorHAnsi" w:cstheme="majorHAnsi"/>
          <w:b/>
          <w:sz w:val="20"/>
          <w:szCs w:val="20"/>
        </w:rPr>
      </w:pPr>
    </w:p>
    <w:p w14:paraId="05E2E13F" w14:textId="77777777" w:rsidR="00D47EA1" w:rsidRDefault="00D47EA1" w:rsidP="001E47EF">
      <w:pPr>
        <w:rPr>
          <w:rFonts w:asciiTheme="majorHAnsi" w:hAnsiTheme="majorHAnsi" w:cstheme="majorHAnsi"/>
          <w:b/>
          <w:sz w:val="20"/>
          <w:szCs w:val="20"/>
        </w:rPr>
      </w:pPr>
    </w:p>
    <w:p w14:paraId="385ECE3C" w14:textId="77777777" w:rsidR="00D47EA1" w:rsidRDefault="00D47EA1" w:rsidP="001E47EF">
      <w:pPr>
        <w:rPr>
          <w:rFonts w:asciiTheme="majorHAnsi" w:hAnsiTheme="majorHAnsi" w:cstheme="majorHAnsi"/>
          <w:b/>
          <w:sz w:val="20"/>
          <w:szCs w:val="20"/>
        </w:rPr>
      </w:pPr>
    </w:p>
    <w:p w14:paraId="230E11AE" w14:textId="77777777" w:rsidR="00D47EA1" w:rsidRDefault="00D47EA1" w:rsidP="001E47EF">
      <w:pPr>
        <w:rPr>
          <w:rFonts w:asciiTheme="majorHAnsi" w:hAnsiTheme="majorHAnsi" w:cstheme="majorHAnsi"/>
          <w:b/>
          <w:sz w:val="20"/>
          <w:szCs w:val="20"/>
        </w:rPr>
      </w:pPr>
    </w:p>
    <w:p w14:paraId="56020184" w14:textId="77777777" w:rsidR="00D47EA1" w:rsidRDefault="00D47EA1" w:rsidP="001E47EF">
      <w:pPr>
        <w:rPr>
          <w:rFonts w:asciiTheme="majorHAnsi" w:hAnsiTheme="majorHAnsi" w:cstheme="majorHAnsi"/>
          <w:b/>
          <w:sz w:val="20"/>
          <w:szCs w:val="20"/>
        </w:rPr>
      </w:pPr>
    </w:p>
    <w:p w14:paraId="1088F46B" w14:textId="77777777" w:rsidR="00D47EA1" w:rsidRDefault="00D47EA1" w:rsidP="001E47EF">
      <w:pPr>
        <w:rPr>
          <w:rFonts w:asciiTheme="majorHAnsi" w:hAnsiTheme="majorHAnsi" w:cstheme="majorHAnsi"/>
          <w:b/>
          <w:sz w:val="20"/>
          <w:szCs w:val="20"/>
        </w:rPr>
      </w:pPr>
    </w:p>
    <w:p w14:paraId="5F262516" w14:textId="77777777" w:rsidR="00D47EA1" w:rsidRDefault="00D47EA1" w:rsidP="001E47EF">
      <w:pPr>
        <w:rPr>
          <w:rFonts w:asciiTheme="majorHAnsi" w:hAnsiTheme="majorHAnsi" w:cstheme="majorHAnsi"/>
          <w:b/>
          <w:sz w:val="20"/>
          <w:szCs w:val="20"/>
        </w:rPr>
      </w:pPr>
    </w:p>
    <w:p w14:paraId="0438B317" w14:textId="71157493" w:rsidR="001E47EF" w:rsidRPr="001E47EF" w:rsidRDefault="001E47EF" w:rsidP="001E47EF">
      <w:pPr>
        <w:rPr>
          <w:rFonts w:asciiTheme="majorHAnsi" w:hAnsiTheme="majorHAnsi" w:cstheme="majorHAnsi"/>
          <w:b/>
          <w:sz w:val="20"/>
          <w:szCs w:val="20"/>
        </w:rPr>
      </w:pPr>
      <w:r w:rsidRPr="001E47EF">
        <w:rPr>
          <w:rFonts w:asciiTheme="majorHAnsi" w:hAnsiTheme="majorHAnsi" w:cstheme="majorHAnsi"/>
          <w:b/>
          <w:sz w:val="20"/>
          <w:szCs w:val="20"/>
        </w:rPr>
        <w:lastRenderedPageBreak/>
        <w:t xml:space="preserve">Fibroblast </w:t>
      </w:r>
    </w:p>
    <w:p w14:paraId="0E3B29FD" w14:textId="77777777" w:rsidR="001E47EF" w:rsidRPr="001E47EF" w:rsidRDefault="001E47EF" w:rsidP="001E47EF">
      <w:pPr>
        <w:rPr>
          <w:rFonts w:asciiTheme="majorHAnsi" w:hAnsiTheme="majorHAnsi" w:cstheme="majorHAnsi"/>
          <w:b/>
          <w:sz w:val="20"/>
          <w:szCs w:val="20"/>
        </w:rPr>
      </w:pPr>
    </w:p>
    <w:p w14:paraId="0EC67DF8" w14:textId="77777777" w:rsidR="001E47EF" w:rsidRPr="001E47EF" w:rsidRDefault="001E47EF" w:rsidP="001E47EF">
      <w:pPr>
        <w:rPr>
          <w:rFonts w:asciiTheme="majorHAnsi" w:hAnsiTheme="majorHAnsi" w:cstheme="majorHAnsi"/>
          <w:sz w:val="20"/>
          <w:szCs w:val="20"/>
        </w:rPr>
      </w:pPr>
      <w:r w:rsidRPr="001E47EF">
        <w:rPr>
          <w:rFonts w:asciiTheme="majorHAnsi" w:hAnsiTheme="majorHAnsi" w:cstheme="majorHAnsi"/>
          <w:sz w:val="20"/>
          <w:szCs w:val="20"/>
        </w:rPr>
        <w:fldChar w:fldCharType="begin"/>
      </w:r>
      <w:r w:rsidRPr="001E47EF">
        <w:rPr>
          <w:rFonts w:asciiTheme="majorHAnsi" w:hAnsiTheme="majorHAnsi" w:cstheme="majorHAnsi"/>
          <w:sz w:val="20"/>
          <w:szCs w:val="20"/>
        </w:rPr>
        <w:instrText xml:space="preserve"> INCLUDEPICTURE "/var/folders/p7/lwxyb7t53pv9y49t1kq15z5h0000gn/T/com.microsoft.Word/WebArchiveCopyPasteTempFiles/header_825.jpg" \* MERGEFORMATINET </w:instrText>
      </w:r>
      <w:r w:rsidRPr="001E47EF">
        <w:rPr>
          <w:rFonts w:asciiTheme="majorHAnsi" w:hAnsiTheme="majorHAnsi" w:cstheme="majorHAnsi"/>
          <w:sz w:val="20"/>
          <w:szCs w:val="20"/>
        </w:rPr>
        <w:fldChar w:fldCharType="separate"/>
      </w:r>
      <w:r w:rsidRPr="001E47EF">
        <w:rPr>
          <w:rFonts w:asciiTheme="majorHAnsi" w:hAnsiTheme="majorHAnsi" w:cstheme="majorHAnsi"/>
          <w:noProof/>
          <w:sz w:val="20"/>
          <w:szCs w:val="20"/>
        </w:rPr>
        <w:drawing>
          <wp:inline distT="0" distB="0" distL="0" distR="0" wp14:anchorId="3430B369" wp14:editId="4B5F944B">
            <wp:extent cx="5727700" cy="2094230"/>
            <wp:effectExtent l="0" t="0" r="0" b="1270"/>
            <wp:docPr id="55" name="Picture 55" descr="Image result for fibr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brobl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094230"/>
                    </a:xfrm>
                    <a:prstGeom prst="rect">
                      <a:avLst/>
                    </a:prstGeom>
                    <a:noFill/>
                    <a:ln>
                      <a:noFill/>
                    </a:ln>
                  </pic:spPr>
                </pic:pic>
              </a:graphicData>
            </a:graphic>
          </wp:inline>
        </w:drawing>
      </w:r>
      <w:r w:rsidRPr="001E47EF">
        <w:rPr>
          <w:rFonts w:asciiTheme="majorHAnsi" w:hAnsiTheme="majorHAnsi" w:cstheme="majorHAnsi"/>
          <w:sz w:val="20"/>
          <w:szCs w:val="20"/>
        </w:rPr>
        <w:fldChar w:fldCharType="end"/>
      </w:r>
    </w:p>
    <w:p w14:paraId="7EADE91C"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A </w:t>
      </w:r>
      <w:r w:rsidRPr="001E47EF">
        <w:rPr>
          <w:rStyle w:val="Emphasis"/>
          <w:rFonts w:asciiTheme="majorHAnsi" w:hAnsiTheme="majorHAnsi" w:cstheme="majorHAnsi"/>
          <w:i w:val="0"/>
          <w:iCs w:val="0"/>
          <w:color w:val="0E101A"/>
          <w:sz w:val="20"/>
          <w:szCs w:val="20"/>
        </w:rPr>
        <w:t>fibroblast</w:t>
      </w:r>
      <w:r w:rsidRPr="001E47EF">
        <w:rPr>
          <w:rFonts w:asciiTheme="majorHAnsi" w:hAnsiTheme="majorHAnsi" w:cstheme="majorHAnsi"/>
          <w:color w:val="0E101A"/>
          <w:sz w:val="20"/>
          <w:szCs w:val="20"/>
        </w:rPr>
        <w:t> is a type of cell that is responsible for making the extracellular matrix and collagen. Together, this extracellular matrix and collagen form the structural framework of tissues in humans and plays an important role in tissue repair. </w:t>
      </w:r>
      <w:r w:rsidRPr="001E47EF">
        <w:rPr>
          <w:rStyle w:val="Emphasis"/>
          <w:rFonts w:asciiTheme="majorHAnsi" w:hAnsiTheme="majorHAnsi" w:cstheme="majorHAnsi"/>
          <w:i w:val="0"/>
          <w:iCs w:val="0"/>
          <w:color w:val="0E101A"/>
          <w:sz w:val="20"/>
          <w:szCs w:val="20"/>
        </w:rPr>
        <w:t>Fibroblasts</w:t>
      </w:r>
      <w:r w:rsidRPr="001E47EF">
        <w:rPr>
          <w:rFonts w:asciiTheme="majorHAnsi" w:hAnsiTheme="majorHAnsi" w:cstheme="majorHAnsi"/>
          <w:color w:val="0E101A"/>
          <w:sz w:val="20"/>
          <w:szCs w:val="20"/>
        </w:rPr>
        <w:t> are the main connective tissue cells present in the body.</w:t>
      </w:r>
    </w:p>
    <w:p w14:paraId="70D4DBDE"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103C7DD"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Elastin </w:t>
      </w:r>
    </w:p>
    <w:p w14:paraId="791738A2"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AE48668"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same as collagen, elastin is present in many structures in the body, not just in the skin. Elastin makes up only around 3% of the skin, whereas collagen makes up 70% of the dry mass of skin. Degradation of elastic fibres is associated with UV exposure, and elastosis is one of the key features of photo-aged skin. </w:t>
      </w:r>
    </w:p>
    <w:p w14:paraId="7C04F87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65BC6E9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fact that new elastin fibres are not produced is a challenge in the aesthetic industry.</w:t>
      </w:r>
    </w:p>
    <w:p w14:paraId="08EB0819"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BA262E0"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Collagen </w:t>
      </w:r>
    </w:p>
    <w:p w14:paraId="5FB8034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162240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Collagen is an abundant protein; it is the main component of connective tissue and is found not only in fibrous tissue like the skin but also in tendons, ligaments, cartilage, bones, corneas and blood vessels. </w:t>
      </w:r>
    </w:p>
    <w:p w14:paraId="1D0C7EE7"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36D2868"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There are 18 collagen subtypes, 11 of which are in the dermis of the skin. </w:t>
      </w:r>
    </w:p>
    <w:p w14:paraId="0DB3D202"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127FB69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Types of collagen </w:t>
      </w:r>
    </w:p>
    <w:p w14:paraId="488D03E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64DC1D45"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basal lamina serves as structural support for tissues and as a permeable barrier to regulate movement of both cell and molecules. </w:t>
      </w:r>
    </w:p>
    <w:p w14:paraId="6B5BC42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A81993C" w14:textId="6A231B5B"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dermal-epidermal junction contains type IV collagen, laminin and highly speciali</w:t>
      </w:r>
      <w:r>
        <w:rPr>
          <w:rFonts w:asciiTheme="majorHAnsi" w:hAnsiTheme="majorHAnsi" w:cstheme="majorHAnsi"/>
          <w:color w:val="0E101A"/>
          <w:sz w:val="20"/>
          <w:szCs w:val="20"/>
        </w:rPr>
        <w:t>s</w:t>
      </w:r>
      <w:r w:rsidRPr="001E47EF">
        <w:rPr>
          <w:rFonts w:asciiTheme="majorHAnsi" w:hAnsiTheme="majorHAnsi" w:cstheme="majorHAnsi"/>
          <w:color w:val="0E101A"/>
          <w:sz w:val="20"/>
          <w:szCs w:val="20"/>
        </w:rPr>
        <w:t>ed type VII collagen. </w:t>
      </w:r>
    </w:p>
    <w:p w14:paraId="18E07721"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7646E8C7"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During wound healing, type III collagen appears in the wound about four days after the injury. Wound collagen or type III is immature collagen tissue and does not provide a great deal of tensile strength. It is initially deposited in the wound in a seemingly random fashion. </w:t>
      </w:r>
    </w:p>
    <w:p w14:paraId="195D188D"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23838F3F" w14:textId="5FDD6299" w:rsid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It will take approximately three months for type III collagen to mature into type I collagen. </w:t>
      </w:r>
    </w:p>
    <w:p w14:paraId="4B1C810A"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91B3C4E"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As skin ages, reactive oxygen species, associated with many aspects of ageing, lead to increased production of the enzyme collagenase, which breaks down collagen. Then fibroblasts, the critical players in firm, healthy skin, lose their normal stretched state. They collapse, and more breakdown enzymes are produced. People in their 80s have four times more broken collagen than people in their 20s. </w:t>
      </w:r>
    </w:p>
    <w:p w14:paraId="74E53CB2"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E103F44" w14:textId="77777777" w:rsidR="00D47EA1" w:rsidRDefault="00D47EA1" w:rsidP="001E47EF">
      <w:pPr>
        <w:pStyle w:val="NormalWeb"/>
        <w:spacing w:before="0" w:beforeAutospacing="0" w:after="0" w:afterAutospacing="0"/>
        <w:jc w:val="both"/>
        <w:rPr>
          <w:rStyle w:val="Strong"/>
          <w:rFonts w:asciiTheme="majorHAnsi" w:hAnsiTheme="majorHAnsi" w:cstheme="majorHAnsi"/>
          <w:color w:val="0E101A"/>
          <w:sz w:val="20"/>
          <w:szCs w:val="20"/>
        </w:rPr>
      </w:pPr>
    </w:p>
    <w:p w14:paraId="6624577B" w14:textId="77777777" w:rsidR="00D47EA1" w:rsidRDefault="00D47EA1" w:rsidP="001E47EF">
      <w:pPr>
        <w:pStyle w:val="NormalWeb"/>
        <w:spacing w:before="0" w:beforeAutospacing="0" w:after="0" w:afterAutospacing="0"/>
        <w:jc w:val="both"/>
        <w:rPr>
          <w:rStyle w:val="Strong"/>
          <w:rFonts w:asciiTheme="majorHAnsi" w:hAnsiTheme="majorHAnsi" w:cstheme="majorHAnsi"/>
          <w:color w:val="0E101A"/>
          <w:sz w:val="20"/>
          <w:szCs w:val="20"/>
        </w:rPr>
      </w:pPr>
    </w:p>
    <w:p w14:paraId="0AFF9133" w14:textId="77777777" w:rsidR="00D47EA1" w:rsidRDefault="00D47EA1" w:rsidP="001E47EF">
      <w:pPr>
        <w:pStyle w:val="NormalWeb"/>
        <w:spacing w:before="0" w:beforeAutospacing="0" w:after="0" w:afterAutospacing="0"/>
        <w:jc w:val="both"/>
        <w:rPr>
          <w:rStyle w:val="Strong"/>
          <w:rFonts w:asciiTheme="majorHAnsi" w:hAnsiTheme="majorHAnsi" w:cstheme="majorHAnsi"/>
          <w:color w:val="0E101A"/>
          <w:sz w:val="20"/>
          <w:szCs w:val="20"/>
        </w:rPr>
      </w:pPr>
    </w:p>
    <w:p w14:paraId="17AE3F00" w14:textId="77777777" w:rsidR="00D47EA1" w:rsidRDefault="00D47EA1" w:rsidP="001E47EF">
      <w:pPr>
        <w:pStyle w:val="NormalWeb"/>
        <w:spacing w:before="0" w:beforeAutospacing="0" w:after="0" w:afterAutospacing="0"/>
        <w:jc w:val="both"/>
        <w:rPr>
          <w:rStyle w:val="Strong"/>
          <w:rFonts w:asciiTheme="majorHAnsi" w:hAnsiTheme="majorHAnsi" w:cstheme="majorHAnsi"/>
          <w:color w:val="0E101A"/>
          <w:sz w:val="20"/>
          <w:szCs w:val="20"/>
        </w:rPr>
      </w:pPr>
    </w:p>
    <w:p w14:paraId="195679FE" w14:textId="31A1650C"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lastRenderedPageBreak/>
        <w:t>Immune functions of the skin </w:t>
      </w:r>
    </w:p>
    <w:p w14:paraId="2592CC88"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BBD4D49"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roofErr w:type="spellStart"/>
      <w:r w:rsidRPr="001E47EF">
        <w:rPr>
          <w:rFonts w:asciiTheme="majorHAnsi" w:hAnsiTheme="majorHAnsi" w:cstheme="majorHAnsi"/>
          <w:color w:val="0E101A"/>
          <w:sz w:val="20"/>
          <w:szCs w:val="20"/>
        </w:rPr>
        <w:t>Langerhan</w:t>
      </w:r>
      <w:proofErr w:type="spellEnd"/>
      <w:r w:rsidRPr="001E47EF">
        <w:rPr>
          <w:rFonts w:asciiTheme="majorHAnsi" w:hAnsiTheme="majorHAnsi" w:cstheme="majorHAnsi"/>
          <w:color w:val="0E101A"/>
          <w:sz w:val="20"/>
          <w:szCs w:val="20"/>
        </w:rPr>
        <w:t xml:space="preserve"> cells are ‘guard’ cells, found mainly in the Stratum </w:t>
      </w:r>
      <w:proofErr w:type="spellStart"/>
      <w:r w:rsidRPr="001E47EF">
        <w:rPr>
          <w:rFonts w:asciiTheme="majorHAnsi" w:hAnsiTheme="majorHAnsi" w:cstheme="majorHAnsi"/>
          <w:color w:val="0E101A"/>
          <w:sz w:val="20"/>
          <w:szCs w:val="20"/>
        </w:rPr>
        <w:t>Filamentosum</w:t>
      </w:r>
      <w:proofErr w:type="spellEnd"/>
      <w:r w:rsidRPr="001E47EF">
        <w:rPr>
          <w:rFonts w:asciiTheme="majorHAnsi" w:hAnsiTheme="majorHAnsi" w:cstheme="majorHAnsi"/>
          <w:color w:val="0E101A"/>
          <w:sz w:val="20"/>
          <w:szCs w:val="20"/>
        </w:rPr>
        <w:t xml:space="preserve"> (</w:t>
      </w:r>
      <w:proofErr w:type="spellStart"/>
      <w:r w:rsidRPr="001E47EF">
        <w:rPr>
          <w:rFonts w:asciiTheme="majorHAnsi" w:hAnsiTheme="majorHAnsi" w:cstheme="majorHAnsi"/>
          <w:color w:val="0E101A"/>
          <w:sz w:val="20"/>
          <w:szCs w:val="20"/>
        </w:rPr>
        <w:t>Spinosum</w:t>
      </w:r>
      <w:proofErr w:type="spellEnd"/>
      <w:r w:rsidRPr="001E47EF">
        <w:rPr>
          <w:rFonts w:asciiTheme="majorHAnsi" w:hAnsiTheme="majorHAnsi" w:cstheme="majorHAnsi"/>
          <w:color w:val="0E101A"/>
          <w:sz w:val="20"/>
          <w:szCs w:val="20"/>
        </w:rPr>
        <w:t>) but start in the dermis. </w:t>
      </w:r>
    </w:p>
    <w:p w14:paraId="784A8EC1"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5F538CE1"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They move across the skin and are stimulated to action by the entry of foreign materials, acting as macrophages to engulf bacteria. </w:t>
      </w:r>
    </w:p>
    <w:p w14:paraId="23507CDD"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61D2FE0E" w14:textId="1014B721" w:rsid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If someone has a bad immune system, any micro wound treatment will not be as effective.</w:t>
      </w:r>
    </w:p>
    <w:p w14:paraId="05C22F01" w14:textId="0591EDD1"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740E13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The Lymphatic System: A system of fluid balance and immune defence </w:t>
      </w:r>
    </w:p>
    <w:p w14:paraId="6F0BE4B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6536C5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When plasma passes out of capillary walls into the surrounding tissues, it is called interstitial fluid and provides the necessary nourishing substances for cellular life. </w:t>
      </w:r>
    </w:p>
    <w:p w14:paraId="396F663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1B169C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This interstitial fluid contains proteins that help draw fluid across the capillary wall. </w:t>
      </w:r>
    </w:p>
    <w:p w14:paraId="0E33E5A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7FE739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Here, it will be drawn to the hyaluronic acid content of the glycosaminoglycans gel, aiding the support of collagen, elastin fibrils and the many other cells that reside in the dermis. Some fluid will move up through the dermal/epidermal junction towards the epidermis to aid the hydration of the epidermal cells and become part of the trans-epidermal water loss (TEWL) of the epidermis. </w:t>
      </w:r>
    </w:p>
    <w:p w14:paraId="77A5479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1AB9314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After bathing the cells, 90-98% of the interstitial fluid re-enters the capillaries, returning to the heart through the veins. The other 2-10% returns via the lymph capillary system, which is a system of dead-end capillaries that extend into most tissues, paralleling the blood capillaries.</w:t>
      </w:r>
    </w:p>
    <w:p w14:paraId="4DA3F8C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68D07C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Lymph fluid is the nourishing fluid of the cells. The lymphatic system is not only a reservoir of organic fluids and defence system against microbial invasion. Lymph fluid is the healer of wounds, the builder of tissues and regenerator for the body. </w:t>
      </w:r>
    </w:p>
    <w:p w14:paraId="0B6F0F7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EB1235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Nutritional Function </w:t>
      </w:r>
    </w:p>
    <w:p w14:paraId="2CA5BC0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D2A9F2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It is in the lymphatic system that the daily metabolism, the combustion and absorption of nourishing elements coming from the intestine happen. Lymph fluid carries lipids and lipid-soluble vitamins absorbed from the gastrointestinal tract. This is one of the next most important functions of the lymphatic system. </w:t>
      </w:r>
    </w:p>
    <w:p w14:paraId="1728496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F94AAB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absorption of fats and fat-soluble vitamins from the digestion system and the subsequent transport of these substances to the venous circulation makes the lymphatic system invaluable to the health of the body and, of course, the skin. Particularly the absorption of beta-carotene (Vit A) </w:t>
      </w:r>
    </w:p>
    <w:p w14:paraId="056708F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CCF288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Metabolism of the Lymphatic System </w:t>
      </w:r>
    </w:p>
    <w:p w14:paraId="125252C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B3E7BA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Lymph flows slowly; there is no ‘pump’ to accelerate the flow, and it relies on body movement (like walking) to help with transportation. If the lymph flow is steady and regular, the result is a balanced metabolism. When we sleep or are sedentary for long periods of time, the lymphatic circulation becomes partly stopped. It has also been found fatigue, cold, over-exertion, and nervous tension will also slow it down. </w:t>
      </w:r>
    </w:p>
    <w:p w14:paraId="271B7E7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w:t>
      </w:r>
    </w:p>
    <w:p w14:paraId="64CF037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When the lymph circulation slows down, waste products accumulate, and the lymph becomes viscous, with one of the first signs of an impaired lymphatic system is swelling in the hands and feet after periods of standing or sitting. Another indication is puffy eyes in the morning. </w:t>
      </w:r>
    </w:p>
    <w:p w14:paraId="74C5494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F98AFC3"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Because there are lymphatic capillaries not only in the sheaths around the nerves but also between the nerve bundles, the stagnant lymph exerts pressure, producing a feeling of pain on the tissues and nerve extremities. </w:t>
      </w:r>
    </w:p>
    <w:p w14:paraId="2F9BA1A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In addition, the stagnation of the fluid will produce a feeling of fatigue and heaviness in the limbs.</w:t>
      </w:r>
    </w:p>
    <w:p w14:paraId="00949CD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052C26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effect of an impaired lymphatic system on skin cells of the dermis is very detrimental to cell renewal and repair. As cells dry out and vital functions like wound healing diminish, the tissues are poisoned by their own waste products. </w:t>
      </w:r>
    </w:p>
    <w:p w14:paraId="61F87D0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lastRenderedPageBreak/>
        <w:t>As well as regular body movement, the lymphatic system relies on a regular fluid intake, as the internal hydration of the body must be maintained at an optimum level for the formation of these vital fluids. So, it is good to advise clients to increase water intake before and after treatment. </w:t>
      </w:r>
    </w:p>
    <w:p w14:paraId="14E2314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489CE5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In conditions of poor body hydration, the supply of the vital interstitial fluids to the dermis is greatly reduced. This reduction of dermal fluid will have a knock-on effect on the epidermis, resulting in poor dermal/epidermal cell function and enzyme activity. </w:t>
      </w:r>
    </w:p>
    <w:p w14:paraId="75BE572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222EBD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When addressing any skin condition that is related to hydration, treatment must begin with the systems that are responsible for the movement and maintenance of body fluids. Most importantly, the lymphatic system and the circulatory system they work together and are equally important.</w:t>
      </w:r>
    </w:p>
    <w:p w14:paraId="30BF054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B3B458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Impaired Lymphatic System </w:t>
      </w:r>
    </w:p>
    <w:p w14:paraId="1BE6E46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3D4D1C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Swelling of the ankles, feet and fingers as an early physical indication of an impaired lymphatic system. Ankles are the first place to look and to test these areas for fluid retention; use the simple toxaemia test of pressing into the swelling, which will be apparent just above the ankle bone. </w:t>
      </w:r>
    </w:p>
    <w:p w14:paraId="1681A0E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605B7C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Do a very firm press into the swelling for about 30 seconds, then a quick release. Count how long it takes for shape and colour to return to the depressed area. If you have counted over 3 seconds, the probability you have an impaired lymphatic system is high. </w:t>
      </w:r>
    </w:p>
    <w:p w14:paraId="2468E1B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6A7930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If a client has an impaired lymphatic system, advise them there will be fluid retention around the eyes for longer.</w:t>
      </w:r>
    </w:p>
    <w:p w14:paraId="45BF545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This is normal </w:t>
      </w:r>
    </w:p>
    <w:p w14:paraId="4A5D2419" w14:textId="6B54889F"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4A4320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Glycation </w:t>
      </w:r>
    </w:p>
    <w:p w14:paraId="0A21307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64DC00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Sugar attaches to proteins, a process called glycation, and the proteins collagen and elastin become linked. Whereas protein strands normally slide over to one another, become attached to the glucose and cannot move about freely.</w:t>
      </w:r>
    </w:p>
    <w:p w14:paraId="5FCC316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790B92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Role of Glycation in ageing </w:t>
      </w:r>
    </w:p>
    <w:p w14:paraId="461BDA7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599FEF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Perhaps the worst consequence of glycation is linking, which is the formation of chemical bridges between proteins and other large molecules. </w:t>
      </w:r>
    </w:p>
    <w:p w14:paraId="6FD853B3"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56136C8" w14:textId="097200D0" w:rsid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 material undergoes linking usually becomes harder, less elastic and has the tendency to become brittle and fragile. In ageing skin, glycation causes the loss of resiliency (bounce back) and feeling of adhesion (hardening) under the skin and stiffening joints. </w:t>
      </w:r>
    </w:p>
    <w:p w14:paraId="7595D046" w14:textId="77777777" w:rsidR="00D47EA1" w:rsidRPr="007B648F" w:rsidRDefault="00D47EA1" w:rsidP="007B648F">
      <w:pPr>
        <w:pStyle w:val="NormalWeb"/>
        <w:spacing w:before="0" w:beforeAutospacing="0" w:after="0" w:afterAutospacing="0"/>
        <w:jc w:val="both"/>
        <w:rPr>
          <w:rFonts w:asciiTheme="majorHAnsi" w:hAnsiTheme="majorHAnsi" w:cstheme="majorHAnsi"/>
          <w:color w:val="0E101A"/>
          <w:sz w:val="20"/>
          <w:szCs w:val="20"/>
        </w:rPr>
      </w:pPr>
    </w:p>
    <w:p w14:paraId="0D7F845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Advanced glycation end products (AGE’s) </w:t>
      </w:r>
    </w:p>
    <w:p w14:paraId="7005478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1596409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AGE’s exert their harmful effects on two levels; most obviously, they physically impair protein, DNA and lipids, altering their chemical properties. They also act as cellular signals, triggering a cascade of the destructive event when they attach to their cellular binding sites. </w:t>
      </w:r>
    </w:p>
    <w:p w14:paraId="4039ABF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F86EFE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Sagging and inflexible skin is a result of this process, aggravating the appearance of ageing; in addition, it can have a detrimental effect on the microcirculatory system of the skin. </w:t>
      </w:r>
    </w:p>
    <w:p w14:paraId="76AE749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1DBABE10" w14:textId="0F640DC9" w:rsidR="007B648F" w:rsidRDefault="007B648F" w:rsidP="007B648F">
      <w:pPr>
        <w:pStyle w:val="NormalWeb"/>
        <w:spacing w:before="0" w:beforeAutospacing="0" w:after="0" w:afterAutospacing="0"/>
        <w:jc w:val="both"/>
        <w:rPr>
          <w:rStyle w:val="Strong"/>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Anti-glycation Agents </w:t>
      </w:r>
    </w:p>
    <w:p w14:paraId="0C719158" w14:textId="77777777" w:rsidR="00D47EA1" w:rsidRPr="007B648F" w:rsidRDefault="00D47EA1" w:rsidP="007B648F">
      <w:pPr>
        <w:pStyle w:val="NormalWeb"/>
        <w:spacing w:before="0" w:beforeAutospacing="0" w:after="0" w:afterAutospacing="0"/>
        <w:jc w:val="both"/>
        <w:rPr>
          <w:rFonts w:asciiTheme="majorHAnsi" w:hAnsiTheme="majorHAnsi" w:cstheme="majorHAnsi"/>
          <w:color w:val="0E101A"/>
          <w:sz w:val="20"/>
          <w:szCs w:val="20"/>
        </w:rPr>
      </w:pPr>
    </w:p>
    <w:p w14:paraId="201A282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Anti-glycation agents are immune system cells called macrophages, which combat glycation. </w:t>
      </w:r>
    </w:p>
    <w:p w14:paraId="26825C4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21B8F1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only apparent drawback to this defence system is that it is not complete, and levels of AGE’s increase steadily with age. One reason is that kidney function tends to decline with advance age; another is that macrophages become less active, thus having a knock-on effect on the skin immune system. </w:t>
      </w:r>
    </w:p>
    <w:p w14:paraId="264C9FF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4A1E5C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lastRenderedPageBreak/>
        <w:t>Once AGEs form, they can directly induce the linking of collagen, even in the absence of glucose and oxidation (free radical) reactions.</w:t>
      </w:r>
    </w:p>
    <w:p w14:paraId="31F9DB3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95B9C7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Carnosine: anti-glycation </w:t>
      </w:r>
    </w:p>
    <w:p w14:paraId="2A8EE9C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7AC7CD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natural dipeptide carnosine may be another answer to the ageing process, especially glycation. Carnosine is a multiple function dipeptide made up of a chemical combination of amino acids beta-alanine and L-histidine. Carnosine has the remarkable ability to rejuvenate cells approaching senescence, restoring normal appearance and extending cellular life span; it also inhibits the formation of AGE’s, it can also protect the normal proteins from toxin effects of AGE’s that have already formed. Carnosine is by far the safest and most effective natural anti-glycation agent. Studies have shown that carnosine inhibits damaged protein from damaging healthy proteins and helps the proteolytic system dispose of damaged and unneeded proteins. The main dietary source of carnosine is red meat, poultry and fish so take note during the consultation process of your clients eating habits to ensure they are balanced. </w:t>
      </w:r>
    </w:p>
    <w:p w14:paraId="3F3E51B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4D1E53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The Diagnosis of glycation </w:t>
      </w:r>
    </w:p>
    <w:p w14:paraId="13538C5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73B5D71"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Diagnosing glycation is very easy; just like the loss of resiliency and adhesion of elastin fibres and collagens loss of structural integrity and skin density, you start with the eyes. </w:t>
      </w:r>
    </w:p>
    <w:p w14:paraId="0B7C733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05DFE6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Look to the eye fold first; you are looking for little pillow or squares; this is glycation. In younger skin, it is less obvious; you will, however, find it around the eye area first.</w:t>
      </w:r>
    </w:p>
    <w:p w14:paraId="70F53F9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B96122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 client suffering from glycation will have heavy eyelids, and this cannot be treated.</w:t>
      </w:r>
    </w:p>
    <w:p w14:paraId="17420FF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C6C703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skin in very early glycation will appear as small bumps, a little like goosebumps, but more flattened. In more advance glycation, the squaring of proteins will be seen in the neck area, and when it becomes more advance, it will be found around the mouth and skin area. </w:t>
      </w:r>
    </w:p>
    <w:p w14:paraId="4719F23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96E8BC3"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Glucose is an example of a carbohydrate which is commonly encountered. It is also known as blood sugar and dextrose. </w:t>
      </w:r>
    </w:p>
    <w:p w14:paraId="30F498E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299857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Glycation </w:t>
      </w:r>
    </w:p>
    <w:p w14:paraId="46A219F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3CC1777" w14:textId="7F5B0DB9"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Visual analysis and consultation of skin:</w:t>
      </w:r>
    </w:p>
    <w:p w14:paraId="632A790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A31B9DC" w14:textId="77777777" w:rsidR="007B648F" w:rsidRPr="007B648F" w:rsidRDefault="007B648F" w:rsidP="00546583">
      <w:pPr>
        <w:numPr>
          <w:ilvl w:val="0"/>
          <w:numId w:val="14"/>
        </w:numPr>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Small pillows about the eye fold area, around the mouth, neck, cheeks and chin. </w:t>
      </w:r>
    </w:p>
    <w:p w14:paraId="30B3DE3A" w14:textId="77777777" w:rsidR="007B648F" w:rsidRPr="007B648F" w:rsidRDefault="007B648F" w:rsidP="00546583">
      <w:pPr>
        <w:numPr>
          <w:ilvl w:val="0"/>
          <w:numId w:val="14"/>
        </w:numPr>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Fine vertical crepe lines eyelids, neck, upper lip and décolleté. Always seen with the loss of collagens structural integrity is a client is over 45 years of age, so will have thin skin density and slow wound healing may scar easily. </w:t>
      </w:r>
    </w:p>
    <w:p w14:paraId="7F611E79" w14:textId="77777777" w:rsidR="007B648F" w:rsidRPr="007B648F" w:rsidRDefault="007B648F" w:rsidP="00546583">
      <w:pPr>
        <w:numPr>
          <w:ilvl w:val="0"/>
          <w:numId w:val="14"/>
        </w:numPr>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Dark maroon around the eyes and under black light. </w:t>
      </w:r>
    </w:p>
    <w:p w14:paraId="4BDB0C21" w14:textId="77777777" w:rsidR="007B648F" w:rsidRPr="007B648F" w:rsidRDefault="007B648F" w:rsidP="00546583">
      <w:pPr>
        <w:numPr>
          <w:ilvl w:val="0"/>
          <w:numId w:val="14"/>
        </w:numPr>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Loss of resiliency and adhesion, seen as horizontal lines around the eyes, mandible under the chin, neck, décolleté and loosening at the nasal labial folds. Could have excess keratinisation/</w:t>
      </w:r>
      <w:proofErr w:type="spellStart"/>
      <w:r w:rsidRPr="007B648F">
        <w:rPr>
          <w:rFonts w:asciiTheme="majorHAnsi" w:hAnsiTheme="majorHAnsi" w:cstheme="majorHAnsi"/>
          <w:color w:val="0E101A"/>
          <w:sz w:val="20"/>
          <w:szCs w:val="20"/>
        </w:rPr>
        <w:t>comedones</w:t>
      </w:r>
      <w:proofErr w:type="spellEnd"/>
      <w:r w:rsidRPr="007B648F">
        <w:rPr>
          <w:rFonts w:asciiTheme="majorHAnsi" w:hAnsiTheme="majorHAnsi" w:cstheme="majorHAnsi"/>
          <w:color w:val="0E101A"/>
          <w:sz w:val="20"/>
          <w:szCs w:val="20"/>
        </w:rPr>
        <w:t xml:space="preserve"> across the cheeks or mandible </w:t>
      </w:r>
    </w:p>
    <w:p w14:paraId="250A3B9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3FAECD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Post-inflammatory hyperpigmentation </w:t>
      </w:r>
    </w:p>
    <w:p w14:paraId="7C5CC93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EA076B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History can include infestation, allergic reactions, mechanical injuries (picking acne lesions) or reactions to medications, phototoxic eruptions, burns, bruising and inflammatory skin diseases from eczema/dermatitis family. </w:t>
      </w:r>
    </w:p>
    <w:p w14:paraId="3CF7DAD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B93746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This type of pigmentation can darken with exposure to UV light and with the use of various chemicals and medications, such as tetracycline, bleomycin, doxorubicin, 5-fluorouracil, busulfan, arsenicals, silver, gold, anti-malarial drugs, hormones and clofazimine. </w:t>
      </w:r>
    </w:p>
    <w:p w14:paraId="32E638E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172D1A10" w14:textId="77777777" w:rsidR="00D47EA1" w:rsidRDefault="00D47EA1" w:rsidP="007B648F">
      <w:pPr>
        <w:pStyle w:val="NormalWeb"/>
        <w:spacing w:before="0" w:beforeAutospacing="0" w:after="0" w:afterAutospacing="0"/>
        <w:jc w:val="both"/>
        <w:rPr>
          <w:rStyle w:val="Strong"/>
          <w:rFonts w:asciiTheme="majorHAnsi" w:hAnsiTheme="majorHAnsi" w:cstheme="majorHAnsi"/>
          <w:color w:val="0E101A"/>
          <w:sz w:val="20"/>
          <w:szCs w:val="20"/>
        </w:rPr>
      </w:pPr>
    </w:p>
    <w:p w14:paraId="148BC909" w14:textId="77777777" w:rsidR="00D47EA1" w:rsidRDefault="00D47EA1" w:rsidP="007B648F">
      <w:pPr>
        <w:pStyle w:val="NormalWeb"/>
        <w:spacing w:before="0" w:beforeAutospacing="0" w:after="0" w:afterAutospacing="0"/>
        <w:jc w:val="both"/>
        <w:rPr>
          <w:rStyle w:val="Strong"/>
          <w:rFonts w:asciiTheme="majorHAnsi" w:hAnsiTheme="majorHAnsi" w:cstheme="majorHAnsi"/>
          <w:color w:val="0E101A"/>
          <w:sz w:val="20"/>
          <w:szCs w:val="20"/>
        </w:rPr>
      </w:pPr>
    </w:p>
    <w:p w14:paraId="45222F24" w14:textId="384D9CF9"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lastRenderedPageBreak/>
        <w:t>Dermal pigmentation caused by trauma </w:t>
      </w:r>
    </w:p>
    <w:p w14:paraId="4B77528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BA5750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 combination of the inflammatory response and ultraviolet causes the inflammation to disrupt the basal cell layer, a combination of melanin pigment being released and subsequently trapped by macrophages in the papillary layer. Once the wound healing has completed and the junction repaired, the melanin pigment granules caught within the dermal layer have no way of escape and thus a more difficult type of pigment granule to eliminate.</w:t>
      </w:r>
    </w:p>
    <w:p w14:paraId="5586AC83"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A94EED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Post-Inflammatory hyperpigmentation is a darkening of the skin that’s the result of acne scarring or skin injury due to inflammatory response in the skin. The cells associated with melanin production are closely linked with the skin immune system cells, meaning you can’t stimulate one without stimulating the other.</w:t>
      </w:r>
    </w:p>
    <w:p w14:paraId="2E9A778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6E776D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Post-inflammatory hyperpigmentation can be seen after endogenous or exogenous inflammatory conditions. Essentially any disease with cutaneous inflammation can potentially result in post-inflammatory hyperpigmentation in individuals capable of producing melanin. </w:t>
      </w:r>
    </w:p>
    <w:p w14:paraId="28C5F96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DFED22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xml:space="preserve">Several skin disorders such as acne, atopic dermatitis, allergic contact dermatitis, </w:t>
      </w:r>
      <w:proofErr w:type="spellStart"/>
      <w:r w:rsidRPr="007B648F">
        <w:rPr>
          <w:rFonts w:asciiTheme="majorHAnsi" w:hAnsiTheme="majorHAnsi" w:cstheme="majorHAnsi"/>
          <w:color w:val="0E101A"/>
          <w:sz w:val="20"/>
          <w:szCs w:val="20"/>
        </w:rPr>
        <w:t>incontinenti</w:t>
      </w:r>
      <w:proofErr w:type="spellEnd"/>
      <w:r w:rsidRPr="007B648F">
        <w:rPr>
          <w:rFonts w:asciiTheme="majorHAnsi" w:hAnsiTheme="majorHAnsi" w:cstheme="majorHAnsi"/>
          <w:color w:val="0E101A"/>
          <w:sz w:val="20"/>
          <w:szCs w:val="20"/>
        </w:rPr>
        <w:t xml:space="preserve"> </w:t>
      </w:r>
      <w:proofErr w:type="spellStart"/>
      <w:r w:rsidRPr="007B648F">
        <w:rPr>
          <w:rFonts w:asciiTheme="majorHAnsi" w:hAnsiTheme="majorHAnsi" w:cstheme="majorHAnsi"/>
          <w:color w:val="0E101A"/>
          <w:sz w:val="20"/>
          <w:szCs w:val="20"/>
        </w:rPr>
        <w:t>pigmenti</w:t>
      </w:r>
      <w:proofErr w:type="spellEnd"/>
      <w:r w:rsidRPr="007B648F">
        <w:rPr>
          <w:rFonts w:asciiTheme="majorHAnsi" w:hAnsiTheme="majorHAnsi" w:cstheme="majorHAnsi"/>
          <w:color w:val="0E101A"/>
          <w:sz w:val="20"/>
          <w:szCs w:val="20"/>
        </w:rPr>
        <w:t xml:space="preserve">, lichen planus, lupus erythematosus, and </w:t>
      </w:r>
      <w:proofErr w:type="spellStart"/>
      <w:r w:rsidRPr="007B648F">
        <w:rPr>
          <w:rFonts w:asciiTheme="majorHAnsi" w:hAnsiTheme="majorHAnsi" w:cstheme="majorHAnsi"/>
          <w:color w:val="0E101A"/>
          <w:sz w:val="20"/>
          <w:szCs w:val="20"/>
        </w:rPr>
        <w:t>morphea</w:t>
      </w:r>
      <w:proofErr w:type="spellEnd"/>
      <w:r w:rsidRPr="007B648F">
        <w:rPr>
          <w:rFonts w:asciiTheme="majorHAnsi" w:hAnsiTheme="majorHAnsi" w:cstheme="majorHAnsi"/>
          <w:color w:val="0E101A"/>
          <w:sz w:val="20"/>
          <w:szCs w:val="20"/>
        </w:rPr>
        <w:t xml:space="preserve"> have post-inflammatory hyperpigmentation as a predominant feature. Exogenous stimuli, both physical and chemical, can cause injury to the skin, followed by PIH. These include mechanical trauma, ionizing and non-ionizing radiation, heat, contact dermatitis, and phototoxic reaction. </w:t>
      </w:r>
    </w:p>
    <w:p w14:paraId="43D09F7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w:t>
      </w:r>
    </w:p>
    <w:p w14:paraId="3582AA1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Optimal treatment for PIH includes prevention of further pigment deposition and clearing of the deposited pigment. Chemical peels work best when used in combination with topical bleaching regimens. Laser therapy should be used with extreme caution and care. Given the propensity of darker-skin types to develop post-inflammatory hyperpigmentation, superficial peels work best while minimizing complications. </w:t>
      </w:r>
    </w:p>
    <w:p w14:paraId="70C50D7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2A2CD3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Tyrosinase inhibitors, such as Vitamin C, arbutin, kojic acid and mulberry, have been favoured for their ability to inhibit melanin by targeting the tyrosinase enzyme, which covers the amino acid phenylalanine into the melanin precursors. </w:t>
      </w:r>
    </w:p>
    <w:p w14:paraId="4AA7DDB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4F0D54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xml:space="preserve">Effective topical vitamins include niacinamide and several forms of vitamin C, including L-ascorbic acid, magnesium </w:t>
      </w:r>
      <w:proofErr w:type="spellStart"/>
      <w:r w:rsidRPr="007B648F">
        <w:rPr>
          <w:rFonts w:asciiTheme="majorHAnsi" w:hAnsiTheme="majorHAnsi" w:cstheme="majorHAnsi"/>
          <w:color w:val="0E101A"/>
          <w:sz w:val="20"/>
          <w:szCs w:val="20"/>
        </w:rPr>
        <w:t>ascorbyl</w:t>
      </w:r>
      <w:proofErr w:type="spellEnd"/>
      <w:r w:rsidRPr="007B648F">
        <w:rPr>
          <w:rFonts w:asciiTheme="majorHAnsi" w:hAnsiTheme="majorHAnsi" w:cstheme="majorHAnsi"/>
          <w:color w:val="0E101A"/>
          <w:sz w:val="20"/>
          <w:szCs w:val="20"/>
        </w:rPr>
        <w:t xml:space="preserve"> phosphate (MAP) and </w:t>
      </w:r>
      <w:proofErr w:type="spellStart"/>
      <w:r w:rsidRPr="007B648F">
        <w:rPr>
          <w:rFonts w:asciiTheme="majorHAnsi" w:hAnsiTheme="majorHAnsi" w:cstheme="majorHAnsi"/>
          <w:color w:val="0E101A"/>
          <w:sz w:val="20"/>
          <w:szCs w:val="20"/>
        </w:rPr>
        <w:t>tetrahexyldecyl</w:t>
      </w:r>
      <w:proofErr w:type="spellEnd"/>
      <w:r w:rsidRPr="007B648F">
        <w:rPr>
          <w:rFonts w:asciiTheme="majorHAnsi" w:hAnsiTheme="majorHAnsi" w:cstheme="majorHAnsi"/>
          <w:color w:val="0E101A"/>
          <w:sz w:val="20"/>
          <w:szCs w:val="20"/>
        </w:rPr>
        <w:t xml:space="preserve"> </w:t>
      </w:r>
      <w:proofErr w:type="spellStart"/>
      <w:r w:rsidRPr="007B648F">
        <w:rPr>
          <w:rFonts w:asciiTheme="majorHAnsi" w:hAnsiTheme="majorHAnsi" w:cstheme="majorHAnsi"/>
          <w:color w:val="0E101A"/>
          <w:sz w:val="20"/>
          <w:szCs w:val="20"/>
        </w:rPr>
        <w:t>ascorbate</w:t>
      </w:r>
      <w:proofErr w:type="spellEnd"/>
      <w:r w:rsidRPr="007B648F">
        <w:rPr>
          <w:rFonts w:asciiTheme="majorHAnsi" w:hAnsiTheme="majorHAnsi" w:cstheme="majorHAnsi"/>
          <w:color w:val="0E101A"/>
          <w:sz w:val="20"/>
          <w:szCs w:val="20"/>
        </w:rPr>
        <w:t>, an oil-soluble version. </w:t>
      </w:r>
    </w:p>
    <w:p w14:paraId="4632AF9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5345731" w14:textId="77777777" w:rsidR="00D47EA1" w:rsidRDefault="007B648F" w:rsidP="00D47EA1">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In addition to having a direct skin-lightening effect, Vitamin C can help protect against sun damage by neutralizing free radicals that contribute to hyperpigmentation. Studies have shown that Vitamin C and E, in combination, can improve the efficacy of sunscreen. A great all-around skin vitamin, Vitamin A, helps pigmentation problems by treating slight discolouration and evening skin tone. Vitamin A can be taken orally as well as applied topically in the form of a retinol cream or other retinol.</w:t>
      </w:r>
    </w:p>
    <w:p w14:paraId="7924E6EC" w14:textId="77777777"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CB3A641" w14:textId="77777777"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4CEEB7A3" w14:textId="63A34747"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09F247A9" w14:textId="1B4D2421"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96FD928" w14:textId="52EAC532"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39BFE23" w14:textId="62713890"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2C93E0D4" w14:textId="4024E9CD"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632A2D92" w14:textId="64231A8B"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31BE44E7" w14:textId="6B6615CD"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465F490A" w14:textId="5081F04E"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23ECBADA" w14:textId="4BC900DB"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932AC38" w14:textId="2805D84E"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0347FAD6" w14:textId="7B6E96B1"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C97F1EC" w14:textId="4C28D19C"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4FE3692" w14:textId="37806445"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3936DC0" w14:textId="59E651EA"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3E15ED0" w14:textId="27FF457A"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0719332A" w14:textId="77777777"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2EDA372E" w14:textId="77777777" w:rsidR="00D47EA1"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03FDDE61" w14:textId="77777777" w:rsidR="00D47EA1" w:rsidRPr="00664933" w:rsidRDefault="00D47EA1" w:rsidP="00D47EA1">
      <w:pPr>
        <w:autoSpaceDE w:val="0"/>
        <w:autoSpaceDN w:val="0"/>
        <w:adjustRightInd w:val="0"/>
        <w:jc w:val="both"/>
        <w:rPr>
          <w:rFonts w:asciiTheme="majorHAnsi" w:hAnsiTheme="majorHAnsi" w:cstheme="majorHAnsi"/>
          <w:b/>
          <w:bCs/>
          <w:sz w:val="20"/>
          <w:szCs w:val="20"/>
        </w:rPr>
      </w:pPr>
      <w:r w:rsidRPr="00664933">
        <w:rPr>
          <w:rFonts w:asciiTheme="majorHAnsi" w:hAnsiTheme="majorHAnsi" w:cstheme="majorHAnsi"/>
          <w:b/>
          <w:bCs/>
          <w:sz w:val="20"/>
          <w:szCs w:val="20"/>
        </w:rPr>
        <w:lastRenderedPageBreak/>
        <w:t>Ageing of the face and neck</w:t>
      </w:r>
    </w:p>
    <w:p w14:paraId="3D48D1EE" w14:textId="4C78111C" w:rsidR="00D47EA1" w:rsidRPr="00664933" w:rsidRDefault="00D47EA1" w:rsidP="00D47EA1">
      <w:pPr>
        <w:autoSpaceDE w:val="0"/>
        <w:autoSpaceDN w:val="0"/>
        <w:adjustRightInd w:val="0"/>
        <w:jc w:val="both"/>
        <w:rPr>
          <w:rFonts w:asciiTheme="majorHAnsi" w:hAnsiTheme="majorHAnsi" w:cstheme="majorHAnsi"/>
          <w:sz w:val="20"/>
          <w:szCs w:val="20"/>
        </w:rPr>
      </w:pPr>
      <w:r w:rsidRPr="00556E8C">
        <w:rPr>
          <w:noProof/>
        </w:rPr>
        <w:drawing>
          <wp:anchor distT="0" distB="0" distL="114300" distR="114300" simplePos="0" relativeHeight="251729920" behindDoc="1" locked="0" layoutInCell="1" allowOverlap="1" wp14:anchorId="35353F75" wp14:editId="77DF96D2">
            <wp:simplePos x="0" y="0"/>
            <wp:positionH relativeFrom="column">
              <wp:posOffset>2628900</wp:posOffset>
            </wp:positionH>
            <wp:positionV relativeFrom="paragraph">
              <wp:posOffset>92710</wp:posOffset>
            </wp:positionV>
            <wp:extent cx="3351530" cy="2813050"/>
            <wp:effectExtent l="0" t="0" r="1270" b="6350"/>
            <wp:wrapTight wrapText="bothSides">
              <wp:wrapPolygon edited="0">
                <wp:start x="0" y="0"/>
                <wp:lineTo x="0" y="21551"/>
                <wp:lineTo x="21526" y="21551"/>
                <wp:lineTo x="21526" y="0"/>
                <wp:lineTo x="0" y="0"/>
              </wp:wrapPolygon>
            </wp:wrapTight>
            <wp:docPr id="50" name="Picture 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746"/>
                    <a:stretch/>
                  </pic:blipFill>
                  <pic:spPr bwMode="auto">
                    <a:xfrm>
                      <a:off x="0" y="0"/>
                      <a:ext cx="3351530" cy="281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A751F" w14:textId="77777777" w:rsidR="00D47EA1" w:rsidRPr="00664933" w:rsidRDefault="00D47EA1" w:rsidP="00D47EA1">
      <w:pPr>
        <w:autoSpaceDE w:val="0"/>
        <w:autoSpaceDN w:val="0"/>
        <w:adjustRightInd w:val="0"/>
        <w:jc w:val="both"/>
        <w:rPr>
          <w:rFonts w:asciiTheme="majorHAnsi" w:hAnsiTheme="majorHAnsi" w:cstheme="majorHAnsi"/>
          <w:sz w:val="20"/>
          <w:szCs w:val="20"/>
        </w:rPr>
      </w:pPr>
      <w:r w:rsidRPr="00664933">
        <w:rPr>
          <w:rFonts w:asciiTheme="majorHAnsi" w:hAnsiTheme="majorHAnsi" w:cstheme="majorHAnsi"/>
          <w:sz w:val="20"/>
          <w:szCs w:val="20"/>
        </w:rPr>
        <w:t>In the course of ageing, the face and neck change their morphology and appearance dramatically. Ageing concerns all tissue layers composing the face and neck: the skin primarily but also the fatty tissue, the musculoaponeurotic system, and the bony scaffolding beneath. All levels of the face are affected by the ageing process. According to the skin type, morphotype, and exposure to certain predisposing factors, the different constituents and elements of the face will not age uniformly. Treatment of the consequences of ageing has become an important part of aesthetic treatments within the beauty industry.</w:t>
      </w:r>
    </w:p>
    <w:p w14:paraId="7F5C020C" w14:textId="77777777" w:rsidR="00D47EA1" w:rsidRDefault="00D47EA1" w:rsidP="00D47EA1">
      <w:pPr>
        <w:jc w:val="both"/>
        <w:rPr>
          <w:rFonts w:asciiTheme="majorHAnsi" w:hAnsiTheme="majorHAnsi" w:cstheme="majorHAnsi"/>
          <w:b/>
          <w:bCs/>
          <w:color w:val="0E101A"/>
          <w:sz w:val="20"/>
          <w:szCs w:val="20"/>
        </w:rPr>
      </w:pPr>
    </w:p>
    <w:p w14:paraId="07C773C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Mechanisms of facial ageing</w:t>
      </w:r>
    </w:p>
    <w:p w14:paraId="09B09473" w14:textId="77777777" w:rsidR="00D47EA1" w:rsidRPr="00664933" w:rsidRDefault="00D47EA1" w:rsidP="00D47EA1">
      <w:pPr>
        <w:jc w:val="both"/>
        <w:rPr>
          <w:rFonts w:asciiTheme="majorHAnsi" w:hAnsiTheme="majorHAnsi" w:cstheme="majorHAnsi"/>
          <w:color w:val="0E101A"/>
          <w:sz w:val="20"/>
          <w:szCs w:val="20"/>
        </w:rPr>
      </w:pPr>
    </w:p>
    <w:p w14:paraId="563BB16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are two main types of mechanisms that play a role in facial ageing: tissue modification, involving all components of the face, and a global drop of the facial tissues.</w:t>
      </w:r>
    </w:p>
    <w:p w14:paraId="4B10B985" w14:textId="77777777" w:rsidR="00D47EA1" w:rsidRPr="00664933" w:rsidRDefault="00D47EA1" w:rsidP="00D47EA1">
      <w:pPr>
        <w:jc w:val="both"/>
        <w:rPr>
          <w:rFonts w:asciiTheme="majorHAnsi" w:hAnsiTheme="majorHAnsi" w:cstheme="majorHAnsi"/>
          <w:color w:val="0E101A"/>
          <w:sz w:val="20"/>
          <w:szCs w:val="20"/>
        </w:rPr>
      </w:pPr>
    </w:p>
    <w:p w14:paraId="5BA9F0A4" w14:textId="475DDB6A" w:rsidR="00D47EA1"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Impairment of the skin begins with the onset of fine lines, wrinkles, and grooves and cutaneous slackening. The two main reasons for this impairment are a reduction in skins elasticity and repeated contraction of the fine muscles. The effects of solar elastosis, which concerns the dermis and the epidermis, become visible from the mid-20s, especially in cases of genetic predisposition (fairer skin types). The face and neck are the area’s most severely affected first, owing to sun exposure. </w:t>
      </w:r>
    </w:p>
    <w:p w14:paraId="2181AECD" w14:textId="56115DB3" w:rsidR="00D47EA1" w:rsidRDefault="00D47EA1" w:rsidP="00D47EA1">
      <w:pPr>
        <w:jc w:val="both"/>
        <w:rPr>
          <w:rFonts w:asciiTheme="majorHAnsi" w:hAnsiTheme="majorHAnsi" w:cstheme="majorHAnsi"/>
          <w:color w:val="0E101A"/>
          <w:sz w:val="20"/>
          <w:szCs w:val="20"/>
        </w:rPr>
      </w:pPr>
    </w:p>
    <w:p w14:paraId="071BC58B" w14:textId="7344721E" w:rsidR="00D47EA1" w:rsidRDefault="00D47EA1" w:rsidP="00D47EA1">
      <w:pPr>
        <w:jc w:val="both"/>
        <w:rPr>
          <w:rFonts w:asciiTheme="majorHAnsi" w:hAnsiTheme="majorHAnsi" w:cstheme="majorHAnsi"/>
          <w:color w:val="0E101A"/>
          <w:sz w:val="20"/>
          <w:szCs w:val="20"/>
        </w:rPr>
      </w:pPr>
      <w:r w:rsidRPr="00556E8C">
        <w:rPr>
          <w:noProof/>
        </w:rPr>
        <w:drawing>
          <wp:anchor distT="0" distB="0" distL="114300" distR="114300" simplePos="0" relativeHeight="251726848" behindDoc="1" locked="0" layoutInCell="1" allowOverlap="1" wp14:anchorId="67CF9EB0" wp14:editId="7BAB4ECB">
            <wp:simplePos x="0" y="0"/>
            <wp:positionH relativeFrom="column">
              <wp:posOffset>-231775</wp:posOffset>
            </wp:positionH>
            <wp:positionV relativeFrom="paragraph">
              <wp:posOffset>219075</wp:posOffset>
            </wp:positionV>
            <wp:extent cx="4224020" cy="4185285"/>
            <wp:effectExtent l="0" t="0" r="0" b="0"/>
            <wp:wrapTight wrapText="bothSides">
              <wp:wrapPolygon edited="0">
                <wp:start x="0" y="0"/>
                <wp:lineTo x="0" y="18156"/>
                <wp:lineTo x="18184" y="18156"/>
                <wp:lineTo x="18184" y="0"/>
                <wp:lineTo x="0" y="0"/>
              </wp:wrapPolygon>
            </wp:wrapTight>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r="-19603" b="-19603"/>
                    <a:stretch/>
                  </pic:blipFill>
                  <pic:spPr bwMode="auto">
                    <a:xfrm>
                      <a:off x="0" y="0"/>
                      <a:ext cx="4224020" cy="418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33">
        <w:rPr>
          <w:rFonts w:asciiTheme="majorHAnsi" w:hAnsiTheme="majorHAnsi" w:cstheme="majorHAnsi"/>
          <w:color w:val="0E101A"/>
          <w:sz w:val="20"/>
          <w:szCs w:val="20"/>
        </w:rPr>
        <w:t xml:space="preserve">Wrinkles begin to appear on a woman’s face around the mid-30s, at the same time that oestrogen levels begin to diminish. Changes start in the epidermis and occur due to the accumulation of dead keratinocytes in the stratum corneum. The amount of collagen and elastin in the dermis begin to decrease, particularly in women with excessive exposure to the sun and from smoking. From the age of 40, the rate of renewal of keratinocytes starts to diminish (the life of a keratinocyte changes from 100 to 48 days). </w:t>
      </w:r>
    </w:p>
    <w:p w14:paraId="4F761B85" w14:textId="77777777" w:rsidR="00D47EA1" w:rsidRDefault="00D47EA1" w:rsidP="00D47EA1">
      <w:pPr>
        <w:jc w:val="both"/>
        <w:rPr>
          <w:rFonts w:asciiTheme="majorHAnsi" w:hAnsiTheme="majorHAnsi" w:cstheme="majorHAnsi"/>
          <w:color w:val="0E101A"/>
          <w:sz w:val="20"/>
          <w:szCs w:val="20"/>
        </w:rPr>
      </w:pPr>
    </w:p>
    <w:p w14:paraId="010A95BC" w14:textId="77777777" w:rsidR="00D47EA1"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epidermis becomes thinner with a reduction of cell turnover, and in the number of melanocytes (10–20% per decade) and fine, superficial wrinkles, deep wrinkles, and expression wrinkles appear. With the rapid decline of oestrogen levels during the menopause, the epidermis becomes irregular; thinning of the dermis becomes more marked, and the hypodermal fat layer atrophies. When the skin loses elasticity and becomes thinner, its capacity to renew itself diminishes, as does the vascularisation of the dermo-hypodermis. </w:t>
      </w:r>
    </w:p>
    <w:p w14:paraId="0E1F0DAA" w14:textId="77777777" w:rsidR="00D47EA1" w:rsidRDefault="00D47EA1" w:rsidP="00D47EA1">
      <w:pPr>
        <w:jc w:val="both"/>
        <w:rPr>
          <w:rFonts w:asciiTheme="majorHAnsi" w:hAnsiTheme="majorHAnsi" w:cstheme="majorHAnsi"/>
          <w:color w:val="0E101A"/>
          <w:sz w:val="20"/>
          <w:szCs w:val="20"/>
        </w:rPr>
      </w:pPr>
    </w:p>
    <w:p w14:paraId="585BE75C"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dermo-epidermal junction atrophies and becomes progressively flatter. The superficial dermis atrophies introducing a disorder of the collagen support, comprising degeneration with progressive reduction of elastin fibres and increased mucoid ground substance. A further degenerative process appears that is characterised by </w:t>
      </w:r>
      <w:r w:rsidRPr="00664933">
        <w:rPr>
          <w:rFonts w:asciiTheme="majorHAnsi" w:hAnsiTheme="majorHAnsi" w:cstheme="majorHAnsi"/>
          <w:color w:val="0E101A"/>
          <w:sz w:val="20"/>
          <w:szCs w:val="20"/>
        </w:rPr>
        <w:lastRenderedPageBreak/>
        <w:t>the accumulation in the dermis of colloid masses, giving a yellowish colour to the skin: senile elastosis. Damage caused by sun exposure can be separated into four stages.</w:t>
      </w:r>
    </w:p>
    <w:p w14:paraId="58C78707" w14:textId="77777777" w:rsidR="00D47EA1" w:rsidRPr="00664933" w:rsidRDefault="00D47EA1" w:rsidP="00D47EA1">
      <w:pPr>
        <w:jc w:val="both"/>
        <w:rPr>
          <w:rFonts w:asciiTheme="majorHAnsi" w:hAnsiTheme="majorHAnsi" w:cstheme="majorHAnsi"/>
          <w:color w:val="0E101A"/>
          <w:sz w:val="20"/>
          <w:szCs w:val="20"/>
        </w:rPr>
      </w:pPr>
    </w:p>
    <w:p w14:paraId="79940E8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Stage 1</w:t>
      </w:r>
      <w:r w:rsidRPr="00664933">
        <w:rPr>
          <w:rFonts w:asciiTheme="majorHAnsi" w:hAnsiTheme="majorHAnsi" w:cstheme="majorHAnsi"/>
          <w:color w:val="0E101A"/>
          <w:sz w:val="20"/>
          <w:szCs w:val="20"/>
        </w:rPr>
        <w:t> (20–30 years), or the start of photo-ageing, is defined by the presence of mimic wrinkles and the beginning of impairment of pigmentation.</w:t>
      </w:r>
    </w:p>
    <w:p w14:paraId="3FFE3BF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Stage 2</w:t>
      </w:r>
      <w:r w:rsidRPr="00664933">
        <w:rPr>
          <w:rFonts w:asciiTheme="majorHAnsi" w:hAnsiTheme="majorHAnsi" w:cstheme="majorHAnsi"/>
          <w:color w:val="0E101A"/>
          <w:sz w:val="20"/>
          <w:szCs w:val="20"/>
        </w:rPr>
        <w:t> (35–50 years), expression wrinkles start to appear at the corners of the mouth and the eyes, and there is some keratosis. </w:t>
      </w:r>
    </w:p>
    <w:p w14:paraId="174F545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Stage 3</w:t>
      </w:r>
      <w:r w:rsidRPr="00664933">
        <w:rPr>
          <w:rFonts w:asciiTheme="majorHAnsi" w:hAnsiTheme="majorHAnsi" w:cstheme="majorHAnsi"/>
          <w:color w:val="0E101A"/>
          <w:sz w:val="20"/>
          <w:szCs w:val="20"/>
        </w:rPr>
        <w:t xml:space="preserve"> (from 50 years) is characterised by persistent wrinkles at rest, obvious </w:t>
      </w:r>
      <w:proofErr w:type="spellStart"/>
      <w:r w:rsidRPr="00664933">
        <w:rPr>
          <w:rFonts w:asciiTheme="majorHAnsi" w:hAnsiTheme="majorHAnsi" w:cstheme="majorHAnsi"/>
          <w:color w:val="0E101A"/>
          <w:sz w:val="20"/>
          <w:szCs w:val="20"/>
        </w:rPr>
        <w:t>discolourations</w:t>
      </w:r>
      <w:proofErr w:type="spellEnd"/>
      <w:r w:rsidRPr="00664933">
        <w:rPr>
          <w:rFonts w:asciiTheme="majorHAnsi" w:hAnsiTheme="majorHAnsi" w:cstheme="majorHAnsi"/>
          <w:color w:val="0E101A"/>
          <w:sz w:val="20"/>
          <w:szCs w:val="20"/>
        </w:rPr>
        <w:t>, and marked keratosis. </w:t>
      </w:r>
    </w:p>
    <w:p w14:paraId="611F721D" w14:textId="1DA74600" w:rsidR="00D47EA1"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Stage 4</w:t>
      </w:r>
      <w:r w:rsidRPr="00664933">
        <w:rPr>
          <w:rFonts w:asciiTheme="majorHAnsi" w:hAnsiTheme="majorHAnsi" w:cstheme="majorHAnsi"/>
          <w:color w:val="0E101A"/>
          <w:sz w:val="20"/>
          <w:szCs w:val="20"/>
        </w:rPr>
        <w:t xml:space="preserve"> is defined by deep and widespread wrinkles, a yellow tone to the skin, and an increased frequency of skin malignancies. Hirsuteness is augmented by an increase in androgen production. The loss of elasticity is further aggravated by skin dryness and as a secondary reduction of sweat and sebaceous secretions. Under the effects of tissue impairment and gravity, prolapse of the skin becomes progressively established. It affects the surface skin, fatty structures, and platysma muscles of the face, causing creases (skin folds) and loss of the oval shape. To these cutaneous impairments is added the ageing of deep structures. The basal metabolism diminishes by about 5% per decade on average from age 40, which can favour fat accumulation at the level of the abdomen, the waist, the hips, and the thighs, but also to a lesser extent the face, especially under the chin, at the level of the cheeks, and around the eyes. Facial fat is supported by septa or fasciae, which </w:t>
      </w:r>
      <w:r w:rsidRPr="00556E8C">
        <w:fldChar w:fldCharType="begin"/>
      </w:r>
      <w:r w:rsidRPr="00556E8C">
        <w:instrText xml:space="preserve"> INCLUDEPICTURE "https://i.pinimg.com/originals/95/0c/ed/950ced8732ae63f04982733b30143f2f.gif" \* MERGEFORMATINET </w:instrText>
      </w:r>
      <w:r w:rsidRPr="00556E8C">
        <w:fldChar w:fldCharType="end"/>
      </w:r>
      <w:r w:rsidRPr="00664933">
        <w:rPr>
          <w:rFonts w:asciiTheme="majorHAnsi" w:hAnsiTheme="majorHAnsi" w:cstheme="majorHAnsi"/>
          <w:color w:val="0E101A"/>
          <w:sz w:val="20"/>
          <w:szCs w:val="20"/>
        </w:rPr>
        <w:t>become lax. Fat settles in the deep zones under the fasciae while it becomes thinner subcutaneously, which causes thinning and skin fragility. Slackening and atrophy of glandular tissue of the face, which accelerates after the menopause, also contribute to the loss of suppleness and firmness of the skin.</w:t>
      </w:r>
    </w:p>
    <w:p w14:paraId="76287A22" w14:textId="77777777" w:rsidR="00D47EA1" w:rsidRDefault="00D47EA1" w:rsidP="00D47EA1">
      <w:pPr>
        <w:jc w:val="both"/>
        <w:rPr>
          <w:rFonts w:asciiTheme="majorHAnsi" w:hAnsiTheme="majorHAnsi" w:cstheme="majorHAnsi"/>
          <w:color w:val="0E101A"/>
          <w:sz w:val="20"/>
          <w:szCs w:val="20"/>
        </w:rPr>
      </w:pPr>
    </w:p>
    <w:p w14:paraId="09E25F8B"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Cutaneous ageing: </w:t>
      </w:r>
    </w:p>
    <w:p w14:paraId="4C780E45"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4C83E7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wrinkles </w:t>
      </w:r>
    </w:p>
    <w:p w14:paraId="0110329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570C36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superficial skin starts to become thinner, more dehydrated, and progressively loses its elasticity. Subcutaneous adipose tissue becomes reduced. Muscular hypotony joins fatty hypotrophy in contributing to skin impairment.</w:t>
      </w:r>
    </w:p>
    <w:p w14:paraId="3204773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05E84DE"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According to the depth of wrinkles, they can be differentiated into fine lines (wrinkles) and grooves (furrows). </w:t>
      </w:r>
    </w:p>
    <w:p w14:paraId="751C3D9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772ECDE"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Fine wrinkles are initially isolated and discrete, then converge and become multidirectional. They are sometimes associated with repeated contraction of the muscles of the face and neck; they then become deeper and are called expression wrinkles (mimic lines), such as ‘crow’s feet’ in the orbit temporal region. When expression wrinkles extend to the dermis, they are called grooves (skin furrows) or glabellar wrinkles (frown lines). When the skin starts to slacken, it can be redundant in the form of excessive creases appearing on the upper eyelid. Main reasons for this is due to loss of elasticity of the dermis (dermal elastosis), which depends on genetic makeup and sun exposure, and repeated contraction of the muscles of the face and neck. You will need to learn to distinguish between fine wrinkles, expression wrinkles, and grooves, as well as creases, in terms of treatment. Fine wrinkles can be treated by laser resurfacing and expression wrinkles and grooves by filler products or botulinum toxin, but creases usually require surgical intervention.</w:t>
      </w:r>
    </w:p>
    <w:p w14:paraId="6EF5F0F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2A1848"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Musculoaponeurotic ageing</w:t>
      </w:r>
    </w:p>
    <w:p w14:paraId="25F2795E"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226E4B0"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superficial fascia, a fine muscular insertion in all mammals and limited to the deep layer of the hypodermis,</w:t>
      </w:r>
      <w:r>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 xml:space="preserve">has evolved in man to the point of being only a fibrous small strip, often difficult to identify, at the level of the members of the trunk. Its phylogenetic related persistence in the human face allows for facial expression and is described by </w:t>
      </w:r>
      <w:proofErr w:type="spellStart"/>
      <w:r w:rsidRPr="00664933">
        <w:rPr>
          <w:rFonts w:asciiTheme="majorHAnsi" w:hAnsiTheme="majorHAnsi" w:cstheme="majorHAnsi"/>
          <w:color w:val="0E101A"/>
          <w:sz w:val="20"/>
          <w:szCs w:val="20"/>
        </w:rPr>
        <w:t>Mitz</w:t>
      </w:r>
      <w:proofErr w:type="spellEnd"/>
      <w:r w:rsidRPr="00664933">
        <w:rPr>
          <w:rFonts w:asciiTheme="majorHAnsi" w:hAnsiTheme="majorHAnsi" w:cstheme="majorHAnsi"/>
          <w:color w:val="0E101A"/>
          <w:sz w:val="20"/>
          <w:szCs w:val="20"/>
        </w:rPr>
        <w:t xml:space="preserve"> and </w:t>
      </w:r>
      <w:proofErr w:type="spellStart"/>
      <w:r w:rsidRPr="00664933">
        <w:rPr>
          <w:rFonts w:asciiTheme="majorHAnsi" w:hAnsiTheme="majorHAnsi" w:cstheme="majorHAnsi"/>
          <w:color w:val="0E101A"/>
          <w:sz w:val="20"/>
          <w:szCs w:val="20"/>
        </w:rPr>
        <w:t>Peyronie</w:t>
      </w:r>
      <w:proofErr w:type="spellEnd"/>
      <w:r w:rsidRPr="00664933">
        <w:rPr>
          <w:rFonts w:asciiTheme="majorHAnsi" w:hAnsiTheme="majorHAnsi" w:cstheme="majorHAnsi"/>
          <w:color w:val="0E101A"/>
          <w:sz w:val="20"/>
          <w:szCs w:val="20"/>
        </w:rPr>
        <w:t xml:space="preserve"> as the superficial musculoaponeurotic system (SMAS), composed of elements of muscular origin found in the same vicinity and forms a continuous structure. This group of discontinuous structures, including the fine muscles of the face, parotid aponeurosis, and fine muscles of the neck or platysma, are not in the same plane. Recent research distinguishes two types of SMAS: type 1, a network of fibrous septa enveloping lobules of fatty tissue, found in the posterior part of the face behind the nasolabial groove, at the level of the forehead, covering the parotid, zygoma, and infraorbital region; and type 2, a network of collagen and elastin fibres intermixed with muscular fibres, found at the front of the nasolabial groove around the levels of the upper and lower lips.</w:t>
      </w:r>
    </w:p>
    <w:p w14:paraId="0920101A"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E1678F5"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Muscular ageing is characterised by a reduction in muscle mass, modification to metabolism, and excess fat. A particularly visible slackening occurs at the level of the orbicularis muscle and also around the lips. </w:t>
      </w:r>
    </w:p>
    <w:p w14:paraId="2F2B1BBB"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D3AEC6"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Ageing of the fatty masses </w:t>
      </w:r>
    </w:p>
    <w:p w14:paraId="0AE4B39B"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2CAF45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evolution of the fatty masses on the face can be either a decline or an increase. A reduction in fatty tissue affects the orbital, temporal, and </w:t>
      </w:r>
      <w:proofErr w:type="spellStart"/>
      <w:r w:rsidRPr="00664933">
        <w:rPr>
          <w:rFonts w:asciiTheme="majorHAnsi" w:hAnsiTheme="majorHAnsi" w:cstheme="majorHAnsi"/>
          <w:color w:val="0E101A"/>
          <w:sz w:val="20"/>
          <w:szCs w:val="20"/>
        </w:rPr>
        <w:t>submalar</w:t>
      </w:r>
      <w:proofErr w:type="spellEnd"/>
      <w:r w:rsidRPr="00664933">
        <w:rPr>
          <w:rFonts w:asciiTheme="majorHAnsi" w:hAnsiTheme="majorHAnsi" w:cstheme="majorHAnsi"/>
          <w:color w:val="0E101A"/>
          <w:sz w:val="20"/>
          <w:szCs w:val="20"/>
        </w:rPr>
        <w:t xml:space="preserve"> regions. However, the fat pad of the </w:t>
      </w:r>
      <w:proofErr w:type="spellStart"/>
      <w:r w:rsidRPr="00664933">
        <w:rPr>
          <w:rFonts w:asciiTheme="majorHAnsi" w:hAnsiTheme="majorHAnsi" w:cstheme="majorHAnsi"/>
          <w:color w:val="0E101A"/>
          <w:sz w:val="20"/>
          <w:szCs w:val="20"/>
        </w:rPr>
        <w:t>premalar</w:t>
      </w:r>
      <w:proofErr w:type="spellEnd"/>
      <w:r w:rsidRPr="00664933">
        <w:rPr>
          <w:rFonts w:asciiTheme="majorHAnsi" w:hAnsiTheme="majorHAnsi" w:cstheme="majorHAnsi"/>
          <w:color w:val="0E101A"/>
          <w:sz w:val="20"/>
          <w:szCs w:val="20"/>
        </w:rPr>
        <w:t xml:space="preserve"> region shows a progressive decline, with the sliding of the malar region into the canine fossa, this overhangs the nasolabial groove. </w:t>
      </w:r>
    </w:p>
    <w:p w14:paraId="3F0C5578"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ECDB33" w14:textId="77777777" w:rsidR="00D47EA1" w:rsidRDefault="00D47EA1" w:rsidP="00D47EA1">
      <w:pPr>
        <w:jc w:val="both"/>
        <w:rPr>
          <w:rFonts w:asciiTheme="majorHAnsi" w:hAnsiTheme="majorHAnsi" w:cstheme="majorHAnsi"/>
          <w:b/>
          <w:bCs/>
          <w:color w:val="0E101A"/>
          <w:sz w:val="20"/>
          <w:szCs w:val="20"/>
        </w:rPr>
      </w:pPr>
      <w:r w:rsidRPr="00556E8C">
        <w:rPr>
          <w:rFonts w:asciiTheme="majorHAnsi" w:hAnsiTheme="majorHAnsi" w:cstheme="majorHAnsi"/>
          <w:noProof/>
          <w:sz w:val="20"/>
          <w:szCs w:val="20"/>
        </w:rPr>
        <w:drawing>
          <wp:inline distT="0" distB="0" distL="0" distR="0" wp14:anchorId="543AC101" wp14:editId="6D0B3913">
            <wp:extent cx="5727700" cy="2366645"/>
            <wp:effectExtent l="0" t="0" r="0" b="0"/>
            <wp:docPr id="45" name="Picture 45"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b-1r.jpg"/>
                    <pic:cNvPicPr/>
                  </pic:nvPicPr>
                  <pic:blipFill>
                    <a:blip r:embed="rId27">
                      <a:extLst>
                        <a:ext uri="{28A0092B-C50C-407E-A947-70E740481C1C}">
                          <a14:useLocalDpi xmlns:a14="http://schemas.microsoft.com/office/drawing/2010/main" val="0"/>
                        </a:ext>
                      </a:extLst>
                    </a:blip>
                    <a:stretch>
                      <a:fillRect/>
                    </a:stretch>
                  </pic:blipFill>
                  <pic:spPr>
                    <a:xfrm>
                      <a:off x="0" y="0"/>
                      <a:ext cx="5727700" cy="2366645"/>
                    </a:xfrm>
                    <a:prstGeom prst="rect">
                      <a:avLst/>
                    </a:prstGeom>
                  </pic:spPr>
                </pic:pic>
              </a:graphicData>
            </a:graphic>
          </wp:inline>
        </w:drawing>
      </w:r>
    </w:p>
    <w:p w14:paraId="5D12EA64" w14:textId="77777777" w:rsidR="00D47EA1" w:rsidRDefault="00D47EA1" w:rsidP="00D47EA1">
      <w:pPr>
        <w:jc w:val="both"/>
        <w:rPr>
          <w:rFonts w:asciiTheme="majorHAnsi" w:hAnsiTheme="majorHAnsi" w:cstheme="majorHAnsi"/>
          <w:b/>
          <w:bCs/>
          <w:color w:val="0E101A"/>
          <w:sz w:val="20"/>
          <w:szCs w:val="20"/>
        </w:rPr>
      </w:pPr>
    </w:p>
    <w:p w14:paraId="5737A859" w14:textId="42A207D2"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Ageing of the bony base</w:t>
      </w:r>
    </w:p>
    <w:p w14:paraId="0D42415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D071E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Recent research has contradicted the idea that craniofacial skeletal growth is completed at the end of adolescence. This growth continues and is associated with an enlargement of the sinus and an anticlockwise rotation of the bony structure, and a clockwise rotation of the mandible. Anthropometric measurements of the skulls of ageing subjects, and especially video study of the ageing of numerous subjects over several decades, showed notable modifications. A reduction of mandibular and maxillary height, principally in relation to </w:t>
      </w:r>
      <w:proofErr w:type="spellStart"/>
      <w:r w:rsidRPr="00664933">
        <w:rPr>
          <w:rFonts w:asciiTheme="majorHAnsi" w:hAnsiTheme="majorHAnsi" w:cstheme="majorHAnsi"/>
          <w:color w:val="0E101A"/>
          <w:sz w:val="20"/>
          <w:szCs w:val="20"/>
        </w:rPr>
        <w:t>edentation</w:t>
      </w:r>
      <w:proofErr w:type="spellEnd"/>
      <w:r w:rsidRPr="00664933">
        <w:rPr>
          <w:rFonts w:asciiTheme="majorHAnsi" w:hAnsiTheme="majorHAnsi" w:cstheme="majorHAnsi"/>
          <w:color w:val="0E101A"/>
          <w:sz w:val="20"/>
          <w:szCs w:val="20"/>
        </w:rPr>
        <w:t xml:space="preserve"> and alveolar lysis, and a related retrusion of the jaw, appear with age. In women, this is accompanied by an increase in depth of the upper two-thirds of the cranial arch. Each transverse dimension of the face is augmented, while the depth of the inferior third section of the face diminishes. The facial skeleton is not static but a dynamic structure that evolves with age. The upper part of the face widens and deepens, and its projection increases by 6%, the frontal sinus from 9 to 14%, and the mandible by 7%.</w:t>
      </w:r>
    </w:p>
    <w:p w14:paraId="74AD9A1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2FCED3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is the further development of the prominence of the supraorbital arch, and the bony protuberances start to become more pronounced with prominent frontal bumps and, an increase of the nasofrontal angle can be seen in men. Finally, the projection and form of the chin change via mandibular rotation leading to an appearance of general concavity of the facial contour. There is no reduction of the facial bony volume but, on the contrary, expansion.</w:t>
      </w:r>
    </w:p>
    <w:p w14:paraId="7C2481C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93E81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Demineralisation</w:t>
      </w:r>
    </w:p>
    <w:p w14:paraId="083AAB5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CB25C8"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addition, demineralisation occurs. Bony structures, due to progressive demineralisation (accelerated by the menopause), undergo a reduction which can, especially in very old persons, change the appearance. This reduction affects the jaw in particular. Thinning of the alveolar bone leads to a loss of teeth and a thinning of</w:t>
      </w:r>
      <w:r>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the anterior part of the upper jaw aggravates cutaneous slackening and upper lip wrinkles.</w:t>
      </w:r>
    </w:p>
    <w:p w14:paraId="05753DF4" w14:textId="77777777" w:rsidR="00D47EA1" w:rsidRDefault="00D47EA1" w:rsidP="00D47EA1">
      <w:pPr>
        <w:jc w:val="both"/>
        <w:rPr>
          <w:rFonts w:asciiTheme="majorHAnsi" w:hAnsiTheme="majorHAnsi" w:cstheme="majorHAnsi"/>
          <w:b/>
          <w:bCs/>
          <w:color w:val="0E101A"/>
          <w:sz w:val="20"/>
          <w:szCs w:val="20"/>
        </w:rPr>
      </w:pPr>
    </w:p>
    <w:p w14:paraId="7DD67A60"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Topographic ageing</w:t>
      </w:r>
    </w:p>
    <w:p w14:paraId="2821B2AE"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FD0962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face can be separated into three regions: upper, mid-, and lower. The upper face comprises the forehead, the glabella, the eyebrows, temporal regions, and the upper eyelids. The mid-face comprises the lower eyelids, </w:t>
      </w:r>
      <w:r w:rsidRPr="00664933">
        <w:rPr>
          <w:rFonts w:asciiTheme="majorHAnsi" w:hAnsiTheme="majorHAnsi" w:cstheme="majorHAnsi"/>
          <w:color w:val="0E101A"/>
          <w:sz w:val="20"/>
          <w:szCs w:val="20"/>
        </w:rPr>
        <w:lastRenderedPageBreak/>
        <w:t>the cheeks, which are divided into the anterior, mid-, and posterior zones, as well as the upper lip. The lower face is consists of the lower lip, the chin, and the vertical and horizontal sections of the anterior part of the neck.</w:t>
      </w:r>
    </w:p>
    <w:p w14:paraId="701D20F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885C865"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Upper face </w:t>
      </w:r>
    </w:p>
    <w:p w14:paraId="2F65947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FEA2C0"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first signs of ageing appear in the upper third of the face. Wrinkles appear at the level of the forehead and glabella, with fine wrinkles around the temporo-orbital region (crow’s feet). Slackening and thinning of the</w:t>
      </w:r>
      <w:r>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frontalis muscle leads to the onset of horizontal forehead wrinkles, which, from simple expression wrinkles, can be transformed into deep grooves or even folds. Hypertrophy of the corrugator and procerus muscles is the origin of the frown lines, often wrinkles of very deep expression. The procerus is responsible for horizontal wrinkles, the corrugator for slanting wrinkles. As for the forehead, impairment can lead to simple expression wrinkles or deep grooves or folds implicating the reticular dermis. The tail of the eyebrow is subjected to prolapse due to the subsidence of the orbicularis. </w:t>
      </w:r>
    </w:p>
    <w:p w14:paraId="51B69F0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00A6D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glabella starts to become more prominent owing to the fall of the frontal tissues and expansion of the sinus. The temporal pit begins to hollow, and the external orbital arch, owing to the resorption of superciliary fatty tissue and the prominent expansion of the bone.</w:t>
      </w:r>
    </w:p>
    <w:p w14:paraId="420E50C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3D38E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upper eyelid presents with excess skin, which can be so severe that it can interrupt the visual field. Fatty excess is often present, particularly at the level of the internal pocket, particularly in a case where weakening of the orbital septum occurs, which can cause a pseudo-hernia of the fatty pocket. There can also be a deficiency of fat. </w:t>
      </w:r>
    </w:p>
    <w:p w14:paraId="59BDF87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7F2170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Mid-face</w:t>
      </w:r>
    </w:p>
    <w:p w14:paraId="4D69E538"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28B7D5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lower eyelid presents in variable manners, such as a fatty enlargement in the form of the nasal, middle, and the temporal pockets, as well as excess skin. The convexity of these ‘pockets’ is due to an excess of fatty tissue but also because of a slackening of the septum supporting them. The orbicularis muscle loosens, which favours the appearance of fatty pockets and herniated </w:t>
      </w:r>
      <w:proofErr w:type="spellStart"/>
      <w:r w:rsidRPr="00664933">
        <w:rPr>
          <w:rFonts w:asciiTheme="majorHAnsi" w:hAnsiTheme="majorHAnsi" w:cstheme="majorHAnsi"/>
          <w:color w:val="0E101A"/>
          <w:sz w:val="20"/>
          <w:szCs w:val="20"/>
        </w:rPr>
        <w:t>subocularis</w:t>
      </w:r>
      <w:proofErr w:type="spellEnd"/>
      <w:r w:rsidRPr="00664933">
        <w:rPr>
          <w:rFonts w:asciiTheme="majorHAnsi" w:hAnsiTheme="majorHAnsi" w:cstheme="majorHAnsi"/>
          <w:color w:val="0E101A"/>
          <w:sz w:val="20"/>
          <w:szCs w:val="20"/>
        </w:rPr>
        <w:t xml:space="preserve"> oculi fat pads (SOOF) known as ‘malar bags’, while the ligaments of the external canthus relaxes, sometimes leading to its fall. The slackening of fine muscles of the mid-third of the face accentuates the fall of fat under the skin, which seems to be accumulated in the lower, anterior region and diminished in the lateral, upper region. The nasolabial fold then becomes a deep groove.</w:t>
      </w:r>
    </w:p>
    <w:p w14:paraId="6C54774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F71B92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malar bone becomes flattened and diminished. The zygoma and malar and </w:t>
      </w:r>
      <w:proofErr w:type="spellStart"/>
      <w:r w:rsidRPr="00664933">
        <w:rPr>
          <w:rFonts w:asciiTheme="majorHAnsi" w:hAnsiTheme="majorHAnsi" w:cstheme="majorHAnsi"/>
          <w:color w:val="0E101A"/>
          <w:sz w:val="20"/>
          <w:szCs w:val="20"/>
        </w:rPr>
        <w:t>submalar</w:t>
      </w:r>
      <w:proofErr w:type="spellEnd"/>
      <w:r w:rsidRPr="00664933">
        <w:rPr>
          <w:rFonts w:asciiTheme="majorHAnsi" w:hAnsiTheme="majorHAnsi" w:cstheme="majorHAnsi"/>
          <w:color w:val="0E101A"/>
          <w:sz w:val="20"/>
          <w:szCs w:val="20"/>
        </w:rPr>
        <w:t xml:space="preserve"> regions lose fat, giving a skeletonised appearance of the cheekbones with </w:t>
      </w:r>
      <w:proofErr w:type="spellStart"/>
      <w:r w:rsidRPr="00664933">
        <w:rPr>
          <w:rFonts w:asciiTheme="majorHAnsi" w:hAnsiTheme="majorHAnsi" w:cstheme="majorHAnsi"/>
          <w:color w:val="0E101A"/>
          <w:sz w:val="20"/>
          <w:szCs w:val="20"/>
        </w:rPr>
        <w:t>submalar</w:t>
      </w:r>
      <w:proofErr w:type="spellEnd"/>
      <w:r w:rsidRPr="00664933">
        <w:rPr>
          <w:rFonts w:asciiTheme="majorHAnsi" w:hAnsiTheme="majorHAnsi" w:cstheme="majorHAnsi"/>
          <w:color w:val="0E101A"/>
          <w:sz w:val="20"/>
          <w:szCs w:val="20"/>
        </w:rPr>
        <w:t xml:space="preserve"> hollows, while ‘jowls’ appear from around age 30 and increase progressively. Diminishing fat is particularly notable at the level of the ball of ‘Bichat’, which aggravates the </w:t>
      </w:r>
      <w:proofErr w:type="spellStart"/>
      <w:r w:rsidRPr="00664933">
        <w:rPr>
          <w:rFonts w:asciiTheme="majorHAnsi" w:hAnsiTheme="majorHAnsi" w:cstheme="majorHAnsi"/>
          <w:color w:val="0E101A"/>
          <w:sz w:val="20"/>
          <w:szCs w:val="20"/>
        </w:rPr>
        <w:t>skeletonisation</w:t>
      </w:r>
      <w:proofErr w:type="spellEnd"/>
      <w:r w:rsidRPr="00664933">
        <w:rPr>
          <w:rFonts w:asciiTheme="majorHAnsi" w:hAnsiTheme="majorHAnsi" w:cstheme="majorHAnsi"/>
          <w:color w:val="0E101A"/>
          <w:sz w:val="20"/>
          <w:szCs w:val="20"/>
        </w:rPr>
        <w:t xml:space="preserve"> of the face. The cutaneous and muscular flaccidity appears on the cheeks and increases the nasolabial groove, which leads to the appearance of the </w:t>
      </w:r>
      <w:proofErr w:type="spellStart"/>
      <w:r w:rsidRPr="00664933">
        <w:rPr>
          <w:rFonts w:asciiTheme="majorHAnsi" w:hAnsiTheme="majorHAnsi" w:cstheme="majorHAnsi"/>
          <w:color w:val="0E101A"/>
          <w:sz w:val="20"/>
          <w:szCs w:val="20"/>
        </w:rPr>
        <w:t>labiomental</w:t>
      </w:r>
      <w:proofErr w:type="spellEnd"/>
      <w:r w:rsidRPr="00664933">
        <w:rPr>
          <w:rFonts w:asciiTheme="majorHAnsi" w:hAnsiTheme="majorHAnsi" w:cstheme="majorHAnsi"/>
          <w:color w:val="0E101A"/>
          <w:sz w:val="20"/>
          <w:szCs w:val="20"/>
        </w:rPr>
        <w:t xml:space="preserve"> groove. The orbicularis </w:t>
      </w:r>
      <w:proofErr w:type="spellStart"/>
      <w:r w:rsidRPr="00664933">
        <w:rPr>
          <w:rFonts w:asciiTheme="majorHAnsi" w:hAnsiTheme="majorHAnsi" w:cstheme="majorHAnsi"/>
          <w:color w:val="0E101A"/>
          <w:sz w:val="20"/>
          <w:szCs w:val="20"/>
        </w:rPr>
        <w:t>oris</w:t>
      </w:r>
      <w:proofErr w:type="spellEnd"/>
      <w:r w:rsidRPr="00664933">
        <w:rPr>
          <w:rFonts w:asciiTheme="majorHAnsi" w:hAnsiTheme="majorHAnsi" w:cstheme="majorHAnsi"/>
          <w:color w:val="0E101A"/>
          <w:sz w:val="20"/>
          <w:szCs w:val="20"/>
        </w:rPr>
        <w:t xml:space="preserve"> muscle atrophies and slackens, leading to thin and impaired skin of the upper lip and chronic muscular shrinkage, causing the progressive appearance of the characteristic vertical wrinkles of the ageing upper lip. Initially, the fine multidirectional lines appear, then wrinkles, which begin to converge, then the true grooves and vertical or slanting creases appear. The profile of the upper lip and vermilion starts to become flat. The loss of teeth and osteoporosis of the anterior part of the upper maxilla increases the cutaneous laxity of the upper lip. With the descent of the labial corners, the </w:t>
      </w:r>
      <w:proofErr w:type="spellStart"/>
      <w:r w:rsidRPr="00664933">
        <w:rPr>
          <w:rFonts w:asciiTheme="majorHAnsi" w:hAnsiTheme="majorHAnsi" w:cstheme="majorHAnsi"/>
          <w:color w:val="0E101A"/>
          <w:sz w:val="20"/>
          <w:szCs w:val="20"/>
        </w:rPr>
        <w:t>interlabial</w:t>
      </w:r>
      <w:proofErr w:type="spellEnd"/>
      <w:r w:rsidRPr="00664933">
        <w:rPr>
          <w:rFonts w:asciiTheme="majorHAnsi" w:hAnsiTheme="majorHAnsi" w:cstheme="majorHAnsi"/>
          <w:color w:val="0E101A"/>
          <w:sz w:val="20"/>
          <w:szCs w:val="20"/>
        </w:rPr>
        <w:t xml:space="preserve"> line becomes lower than the incisal line.</w:t>
      </w:r>
    </w:p>
    <w:p w14:paraId="48DA35C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4E47A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nose is also subject to the effects of ageing but in an isolated manner. The quality of the skin is disrupted by solar elastosis and loss of elasticity, sometimes with skin excess, and in men and increase in density of the sebaceous glands, which thickens the skin and can lead to rhinophyma. The tip starts to lose its definition and falls (under a horizontal line that crosses the nasal ridge) via diminution of the alar cartilage secondary to the thinning and the division of the fibrocartilage between the different structures, and via the weakening of the suspensory ligament, the thinning of cartilage, cutaneous thickening, and the subsequent decrease of the columella secondary to maxillary detachment caused by alveolar bony lysis and reduction of the nasal ridge.</w:t>
      </w:r>
    </w:p>
    <w:p w14:paraId="341F66CC"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3B782A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Lower face and neck</w:t>
      </w:r>
    </w:p>
    <w:p w14:paraId="221BA1F3"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20AEF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Ageing of the </w:t>
      </w:r>
      <w:proofErr w:type="spellStart"/>
      <w:r w:rsidRPr="00664933">
        <w:rPr>
          <w:rFonts w:asciiTheme="majorHAnsi" w:hAnsiTheme="majorHAnsi" w:cstheme="majorHAnsi"/>
          <w:color w:val="0E101A"/>
          <w:sz w:val="20"/>
          <w:szCs w:val="20"/>
        </w:rPr>
        <w:t>cervicomental</w:t>
      </w:r>
      <w:proofErr w:type="spellEnd"/>
      <w:r w:rsidRPr="00664933">
        <w:rPr>
          <w:rFonts w:asciiTheme="majorHAnsi" w:hAnsiTheme="majorHAnsi" w:cstheme="majorHAnsi"/>
          <w:color w:val="0E101A"/>
          <w:sz w:val="20"/>
          <w:szCs w:val="20"/>
        </w:rPr>
        <w:t xml:space="preserve"> angle is particularly marked by the fall of subcutaneous fat and accumulation in the lower part of the cheeks. The youthful oval shape of the face loses its definition with the appearance of cutaneous </w:t>
      </w:r>
      <w:r w:rsidRPr="00664933">
        <w:rPr>
          <w:rFonts w:asciiTheme="majorHAnsi" w:hAnsiTheme="majorHAnsi" w:cstheme="majorHAnsi"/>
          <w:color w:val="0E101A"/>
          <w:sz w:val="20"/>
          <w:szCs w:val="20"/>
        </w:rPr>
        <w:lastRenderedPageBreak/>
        <w:t>and muscular prolapse that creates ‘jowls’ from around age 30, which are further increased by fatty subsidence and can ‘overflow’ under the mandibular border. The apex of the chin drops and becomes lower than the mandibular line.</w:t>
      </w:r>
    </w:p>
    <w:p w14:paraId="15E5CCD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BF139E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Hypotony and slackening of the orbicularis </w:t>
      </w:r>
      <w:proofErr w:type="spellStart"/>
      <w:r w:rsidRPr="00664933">
        <w:rPr>
          <w:rFonts w:asciiTheme="majorHAnsi" w:hAnsiTheme="majorHAnsi" w:cstheme="majorHAnsi"/>
          <w:color w:val="0E101A"/>
          <w:sz w:val="20"/>
          <w:szCs w:val="20"/>
        </w:rPr>
        <w:t>oris</w:t>
      </w:r>
      <w:proofErr w:type="spellEnd"/>
      <w:r w:rsidRPr="00664933">
        <w:rPr>
          <w:rFonts w:asciiTheme="majorHAnsi" w:hAnsiTheme="majorHAnsi" w:cstheme="majorHAnsi"/>
          <w:color w:val="0E101A"/>
          <w:sz w:val="20"/>
          <w:szCs w:val="20"/>
        </w:rPr>
        <w:t xml:space="preserve"> and the depressor </w:t>
      </w:r>
      <w:proofErr w:type="spellStart"/>
      <w:r w:rsidRPr="00664933">
        <w:rPr>
          <w:rFonts w:asciiTheme="majorHAnsi" w:hAnsiTheme="majorHAnsi" w:cstheme="majorHAnsi"/>
          <w:color w:val="0E101A"/>
          <w:sz w:val="20"/>
          <w:szCs w:val="20"/>
        </w:rPr>
        <w:t>anguli</w:t>
      </w:r>
      <w:proofErr w:type="spellEnd"/>
      <w:r w:rsidRPr="00664933">
        <w:rPr>
          <w:rFonts w:asciiTheme="majorHAnsi" w:hAnsiTheme="majorHAnsi" w:cstheme="majorHAnsi"/>
          <w:color w:val="0E101A"/>
          <w:sz w:val="20"/>
          <w:szCs w:val="20"/>
        </w:rPr>
        <w:t xml:space="preserve"> </w:t>
      </w:r>
      <w:proofErr w:type="spellStart"/>
      <w:r w:rsidRPr="00664933">
        <w:rPr>
          <w:rFonts w:asciiTheme="majorHAnsi" w:hAnsiTheme="majorHAnsi" w:cstheme="majorHAnsi"/>
          <w:color w:val="0E101A"/>
          <w:sz w:val="20"/>
          <w:szCs w:val="20"/>
        </w:rPr>
        <w:t>oris</w:t>
      </w:r>
      <w:proofErr w:type="spellEnd"/>
      <w:r w:rsidRPr="00664933">
        <w:rPr>
          <w:rFonts w:asciiTheme="majorHAnsi" w:hAnsiTheme="majorHAnsi" w:cstheme="majorHAnsi"/>
          <w:color w:val="0E101A"/>
          <w:sz w:val="20"/>
          <w:szCs w:val="20"/>
        </w:rPr>
        <w:t xml:space="preserve"> cause vertical wrinkles at the corners of the lower lip and on the chin and further increases the depth of the nasolabial groove. Atrophy of the skin favours the appearance of these wrinkles. With the extension of the nasolabial groove, a </w:t>
      </w:r>
      <w:proofErr w:type="spellStart"/>
      <w:r w:rsidRPr="00664933">
        <w:rPr>
          <w:rFonts w:asciiTheme="majorHAnsi" w:hAnsiTheme="majorHAnsi" w:cstheme="majorHAnsi"/>
          <w:color w:val="0E101A"/>
          <w:sz w:val="20"/>
          <w:szCs w:val="20"/>
        </w:rPr>
        <w:t>labiomental</w:t>
      </w:r>
      <w:proofErr w:type="spellEnd"/>
      <w:r w:rsidRPr="00664933">
        <w:rPr>
          <w:rFonts w:asciiTheme="majorHAnsi" w:hAnsiTheme="majorHAnsi" w:cstheme="majorHAnsi"/>
          <w:color w:val="0E101A"/>
          <w:sz w:val="20"/>
          <w:szCs w:val="20"/>
        </w:rPr>
        <w:t xml:space="preserve"> wrinkle starts to develop. Muscular hypotony is further increased by gingival retraction and resorption of the alveolar bone.</w:t>
      </w:r>
    </w:p>
    <w:p w14:paraId="107972E5" w14:textId="3633BF6F"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neck presents with cutaneous and muscular subsidence that can be particularly important and associated with diastasis of the internal edges of the platysma muscle, which also begin to show hypotrophy, slackening, and weakness, giving rise to the ‘turkey neck’ appearance and visible platysma bands. Weight gain that is often linked to ageing causes adipose infiltration under and in front of the platysma to varying degrees.</w:t>
      </w:r>
    </w:p>
    <w:p w14:paraId="1E39866C"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E69EC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Fat underneath the platysma can become visible due to the separation of the platysma muscle and gives a thickened appearance of the neck. Fine, cervical wrinkles due to atrophy of the skin, solar elastosis, and a reduction of subcutaneous fat all contribute to semi-circular skin creases and loss of the </w:t>
      </w:r>
      <w:proofErr w:type="spellStart"/>
      <w:r w:rsidRPr="00664933">
        <w:rPr>
          <w:rFonts w:asciiTheme="majorHAnsi" w:hAnsiTheme="majorHAnsi" w:cstheme="majorHAnsi"/>
          <w:color w:val="0E101A"/>
          <w:sz w:val="20"/>
          <w:szCs w:val="20"/>
        </w:rPr>
        <w:t>cervicomental</w:t>
      </w:r>
      <w:proofErr w:type="spellEnd"/>
      <w:r w:rsidRPr="00664933">
        <w:rPr>
          <w:rFonts w:asciiTheme="majorHAnsi" w:hAnsiTheme="majorHAnsi" w:cstheme="majorHAnsi"/>
          <w:color w:val="0E101A"/>
          <w:sz w:val="20"/>
          <w:szCs w:val="20"/>
        </w:rPr>
        <w:t xml:space="preserve"> angle. Lastly, the cervical contour becomes convex with compaction and </w:t>
      </w:r>
      <w:proofErr w:type="spellStart"/>
      <w:r w:rsidRPr="00664933">
        <w:rPr>
          <w:rFonts w:asciiTheme="majorHAnsi" w:hAnsiTheme="majorHAnsi" w:cstheme="majorHAnsi"/>
          <w:color w:val="0E101A"/>
          <w:sz w:val="20"/>
          <w:szCs w:val="20"/>
        </w:rPr>
        <w:t>hyperlordosis</w:t>
      </w:r>
      <w:proofErr w:type="spellEnd"/>
      <w:r w:rsidRPr="00664933">
        <w:rPr>
          <w:rFonts w:asciiTheme="majorHAnsi" w:hAnsiTheme="majorHAnsi" w:cstheme="majorHAnsi"/>
          <w:color w:val="0E101A"/>
          <w:sz w:val="20"/>
          <w:szCs w:val="20"/>
        </w:rPr>
        <w:t xml:space="preserve"> of the cervical vertebrae that leads to a shortening of the neck, disappearance of the curve of the nape, lowering of the hyoid bone, and hypertrophy and protrusion of the trachea and thyroid cartilage and </w:t>
      </w:r>
      <w:proofErr w:type="spellStart"/>
      <w:r w:rsidRPr="00664933">
        <w:rPr>
          <w:rFonts w:asciiTheme="majorHAnsi" w:hAnsiTheme="majorHAnsi" w:cstheme="majorHAnsi"/>
          <w:color w:val="0E101A"/>
          <w:sz w:val="20"/>
          <w:szCs w:val="20"/>
        </w:rPr>
        <w:t>cricoids</w:t>
      </w:r>
      <w:proofErr w:type="spellEnd"/>
      <w:r w:rsidRPr="00664933">
        <w:rPr>
          <w:rFonts w:asciiTheme="majorHAnsi" w:hAnsiTheme="majorHAnsi" w:cstheme="majorHAnsi"/>
          <w:color w:val="0E101A"/>
          <w:sz w:val="20"/>
          <w:szCs w:val="20"/>
        </w:rPr>
        <w:t>.</w:t>
      </w:r>
    </w:p>
    <w:p w14:paraId="6D66CF7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C324D38"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Ageing, according to Fitzpatrick grading</w:t>
      </w:r>
      <w:r w:rsidRPr="00664933">
        <w:rPr>
          <w:rFonts w:asciiTheme="majorHAnsi" w:hAnsiTheme="majorHAnsi" w:cstheme="majorHAnsi"/>
          <w:color w:val="0E101A"/>
          <w:sz w:val="20"/>
          <w:szCs w:val="20"/>
        </w:rPr>
        <w:t>.</w:t>
      </w:r>
    </w:p>
    <w:p w14:paraId="50C9255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FAAB686"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Ethnicity and ageing</w:t>
      </w:r>
    </w:p>
    <w:p w14:paraId="632921CC"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C027743"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thickness of the skin varies according to the ethnicity of the client. Dark skin has more melanin in the deeper layers of the epidermis and better resistance to sun exposure. Hence, solar elastosis appears earlier and is more severe in clients with pale skin, e.g. those with red or blonde hair. These clients must be very vigilant regarding the duration of sun exposure in relation to risk augmented by sunburn, especially for skin carcinomas: </w:t>
      </w:r>
      <w:proofErr w:type="spellStart"/>
      <w:r w:rsidRPr="00664933">
        <w:rPr>
          <w:rFonts w:asciiTheme="majorHAnsi" w:hAnsiTheme="majorHAnsi" w:cstheme="majorHAnsi"/>
          <w:color w:val="0E101A"/>
          <w:sz w:val="20"/>
          <w:szCs w:val="20"/>
        </w:rPr>
        <w:t>basocellular</w:t>
      </w:r>
      <w:proofErr w:type="spellEnd"/>
      <w:r w:rsidRPr="00664933">
        <w:rPr>
          <w:rFonts w:asciiTheme="majorHAnsi" w:hAnsiTheme="majorHAnsi" w:cstheme="majorHAnsi"/>
          <w:color w:val="0E101A"/>
          <w:sz w:val="20"/>
          <w:szCs w:val="20"/>
        </w:rPr>
        <w:t xml:space="preserve">, </w:t>
      </w:r>
      <w:proofErr w:type="spellStart"/>
      <w:r w:rsidRPr="00664933">
        <w:rPr>
          <w:rFonts w:asciiTheme="majorHAnsi" w:hAnsiTheme="majorHAnsi" w:cstheme="majorHAnsi"/>
          <w:color w:val="0E101A"/>
          <w:sz w:val="20"/>
          <w:szCs w:val="20"/>
        </w:rPr>
        <w:t>spinocellular</w:t>
      </w:r>
      <w:proofErr w:type="spellEnd"/>
      <w:r w:rsidRPr="00664933">
        <w:rPr>
          <w:rFonts w:asciiTheme="majorHAnsi" w:hAnsiTheme="majorHAnsi" w:cstheme="majorHAnsi"/>
          <w:color w:val="0E101A"/>
          <w:sz w:val="20"/>
          <w:szCs w:val="20"/>
        </w:rPr>
        <w:t>, and melanoma principally. </w:t>
      </w:r>
    </w:p>
    <w:p w14:paraId="45A60B3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E0A5BC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Certain ethnic groups have more prominent cheekbones (especially those of Asian origin) that delay the onset of cutaneous subsidence. When a prominent facial skeleton is associated with fine skin having a tendency to retraction more than prolapse. In Africans, Afro-Caribbean’s, and ‘mestizas’, with the greatest thickness of the skin, an aged and wrinkled aspect of the skin is less visible, and the indication for a cervicofacial facelift is reduced. In fact, the visible signs of ageing are delayed on average for at least a decade in most non-Caucasian populations:</w:t>
      </w:r>
    </w:p>
    <w:p w14:paraId="3E6FF713"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Asian, African, and Afro-American. </w:t>
      </w:r>
    </w:p>
    <w:p w14:paraId="68667190"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1F7D1A"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Fine lines and expression wrinkles appear much later and are less pronounced than in clients with a Fitzpatrick of 1-3. In contrast, fat prolapse, and muscular slackening are equally or more important than in Caucasians.</w:t>
      </w:r>
    </w:p>
    <w:p w14:paraId="7C0F157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9B7CAA6"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t>Morphotype and ageing</w:t>
      </w:r>
    </w:p>
    <w:p w14:paraId="4AE640B5"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E4D4A00"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Ageing presents with important individual variations according to the predominance of skin prolapse, wrinkles, skin thickness, and exposure to environmental factors such as solar radiation or smoking.</w:t>
      </w:r>
    </w:p>
    <w:p w14:paraId="761CD19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AA09359"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bony relief of the facial skeleton is particularly important, especially in the malar and mandibular regions. </w:t>
      </w:r>
    </w:p>
    <w:p w14:paraId="0D4197EC"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86E035D"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Prominent cheekbones will delay the effect of prolapse, and a </w:t>
      </w:r>
      <w:proofErr w:type="spellStart"/>
      <w:r w:rsidRPr="00664933">
        <w:rPr>
          <w:rFonts w:asciiTheme="majorHAnsi" w:hAnsiTheme="majorHAnsi" w:cstheme="majorHAnsi"/>
          <w:color w:val="0E101A"/>
          <w:sz w:val="20"/>
          <w:szCs w:val="20"/>
        </w:rPr>
        <w:t>hypomandibular</w:t>
      </w:r>
      <w:proofErr w:type="spellEnd"/>
      <w:r w:rsidRPr="00664933">
        <w:rPr>
          <w:rFonts w:asciiTheme="majorHAnsi" w:hAnsiTheme="majorHAnsi" w:cstheme="majorHAnsi"/>
          <w:color w:val="0E101A"/>
          <w:sz w:val="20"/>
          <w:szCs w:val="20"/>
        </w:rPr>
        <w:t xml:space="preserve"> or ’long face’ syndrome will favour the early appearance of subsidence of the inferior third of the face and neck. A rounder face associated with excess weight is an advantage, but significant weight loss accentuates flaccidity and, therefore, cutaneous fall. Facial signs of ageing can have a global nature or can be isolated, with the appearance and emphasis of different signs seen in a discrete manner.</w:t>
      </w:r>
    </w:p>
    <w:p w14:paraId="1F83DD54"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1370A48" w14:textId="77777777" w:rsidR="00D47EA1" w:rsidRDefault="00D47EA1" w:rsidP="00D47EA1">
      <w:pPr>
        <w:jc w:val="both"/>
        <w:rPr>
          <w:rFonts w:asciiTheme="majorHAnsi" w:hAnsiTheme="majorHAnsi" w:cstheme="majorHAnsi"/>
          <w:b/>
          <w:bCs/>
          <w:color w:val="0E101A"/>
          <w:sz w:val="20"/>
          <w:szCs w:val="20"/>
        </w:rPr>
      </w:pPr>
    </w:p>
    <w:p w14:paraId="3126DE39" w14:textId="77777777" w:rsidR="00D47EA1" w:rsidRDefault="00D47EA1" w:rsidP="00D47EA1">
      <w:pPr>
        <w:jc w:val="both"/>
        <w:rPr>
          <w:rFonts w:asciiTheme="majorHAnsi" w:hAnsiTheme="majorHAnsi" w:cstheme="majorHAnsi"/>
          <w:b/>
          <w:bCs/>
          <w:color w:val="0E101A"/>
          <w:sz w:val="20"/>
          <w:szCs w:val="20"/>
        </w:rPr>
      </w:pPr>
    </w:p>
    <w:p w14:paraId="0A90E9E1" w14:textId="77777777" w:rsidR="00D47EA1" w:rsidRDefault="00D47EA1" w:rsidP="00D47EA1">
      <w:pPr>
        <w:jc w:val="both"/>
        <w:rPr>
          <w:rFonts w:asciiTheme="majorHAnsi" w:hAnsiTheme="majorHAnsi" w:cstheme="majorHAnsi"/>
          <w:b/>
          <w:bCs/>
          <w:color w:val="0E101A"/>
          <w:sz w:val="20"/>
          <w:szCs w:val="20"/>
        </w:rPr>
      </w:pPr>
    </w:p>
    <w:p w14:paraId="20CEB17D" w14:textId="3B280D3E"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b/>
          <w:bCs/>
          <w:color w:val="0E101A"/>
          <w:sz w:val="20"/>
          <w:szCs w:val="20"/>
        </w:rPr>
        <w:lastRenderedPageBreak/>
        <w:t>Factors favouring cutaneous ageing</w:t>
      </w:r>
    </w:p>
    <w:p w14:paraId="347BD750"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FFD5C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Sun exposure, besides the obvious risks of the appearance of cutaneous cancerous lesions or transformation</w:t>
      </w:r>
      <w:r>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 xml:space="preserve">of precancerous lesions favours cutaneous ageing via its negative effect on elastin fibres. ‘Age spots’ appear, and solar elastosis develops in the skin of the face and neck, highly exposed zones which are therefore affected most severely. These effects appear earlier for the same duration of exposure in people with a fair complexion. Smoking is associated with well-known risks of lung cancer or chronic lung disease, and cardiovascular disease, and it also contributes to cutaneous ageing. Repeated contraction of the orbicularis muscle while smoking a cigarette reveals early vertical wrinkles of the upper lip. It also causes a poor </w:t>
      </w:r>
      <w:proofErr w:type="spellStart"/>
      <w:r w:rsidRPr="00664933">
        <w:rPr>
          <w:rFonts w:asciiTheme="majorHAnsi" w:hAnsiTheme="majorHAnsi" w:cstheme="majorHAnsi"/>
          <w:color w:val="0E101A"/>
          <w:sz w:val="20"/>
          <w:szCs w:val="20"/>
        </w:rPr>
        <w:t>buccodental</w:t>
      </w:r>
      <w:proofErr w:type="spellEnd"/>
      <w:r w:rsidRPr="00664933">
        <w:rPr>
          <w:rFonts w:asciiTheme="majorHAnsi" w:hAnsiTheme="majorHAnsi" w:cstheme="majorHAnsi"/>
          <w:color w:val="0E101A"/>
          <w:sz w:val="20"/>
          <w:szCs w:val="20"/>
        </w:rPr>
        <w:t xml:space="preserve"> state, which, as a source of infection and lysis of the alveolar bone, can change the aspect of the mouth. It also accelerates the yellowing of teeth.</w:t>
      </w:r>
    </w:p>
    <w:p w14:paraId="2ABA0D17"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E94E93F"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Lack of sleep and psychological stress also have a harmful effect on the appearance of the skin. A low-humidity atmosphere can dehydrate the skin, and climatic changes can act on its physiology.</w:t>
      </w:r>
    </w:p>
    <w:p w14:paraId="71C4F11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B6141EA"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Excessive blinking of the eyes can cause the appearance of periorbital wrinkling.</w:t>
      </w:r>
    </w:p>
    <w:p w14:paraId="4D2A89F2"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FADDE1" w14:textId="77777777" w:rsidR="00D47EA1" w:rsidRPr="00664933" w:rsidRDefault="00D47EA1" w:rsidP="00D47EA1">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Large weight loss leads to a slackening of the skin, giving a prematurely aged appearance not only to the face but also to the rest of the body. </w:t>
      </w:r>
    </w:p>
    <w:p w14:paraId="7A1F0030" w14:textId="77777777" w:rsidR="00D47EA1" w:rsidRDefault="00D47EA1" w:rsidP="00D47EA1">
      <w:pPr>
        <w:jc w:val="both"/>
        <w:rPr>
          <w:rFonts w:asciiTheme="majorHAnsi" w:hAnsiTheme="majorHAnsi" w:cstheme="majorHAnsi"/>
          <w:color w:val="0E101A"/>
          <w:sz w:val="20"/>
          <w:szCs w:val="20"/>
        </w:rPr>
      </w:pPr>
    </w:p>
    <w:p w14:paraId="12573098"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Wound Healing </w:t>
      </w:r>
    </w:p>
    <w:p w14:paraId="35EFF423"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175B00A"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Wound healing is a natural restorative response to tissue injury. Healing is the interaction of a complete cascade of cellular events that generates resurfacing, reconstitution, and restoration of the tensile strength of injured skin. Healing is a systematic process, traditionally explained in terms of 4 overlapping classic phases: haemostasis, inflammation, proliferation, and maturation. </w:t>
      </w:r>
    </w:p>
    <w:p w14:paraId="2AEF5ADB"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EB2F33">
        <w:rPr>
          <w:rFonts w:cstheme="minorHAnsi"/>
          <w:b/>
          <w:bCs/>
          <w:noProof/>
          <w:sz w:val="22"/>
          <w:szCs w:val="22"/>
          <w:lang w:val="en-US"/>
        </w:rPr>
        <w:drawing>
          <wp:anchor distT="0" distB="0" distL="114300" distR="114300" simplePos="0" relativeHeight="251727872" behindDoc="1" locked="0" layoutInCell="1" allowOverlap="1" wp14:anchorId="7A40DC28" wp14:editId="254AD4EE">
            <wp:simplePos x="0" y="0"/>
            <wp:positionH relativeFrom="column">
              <wp:posOffset>-17780</wp:posOffset>
            </wp:positionH>
            <wp:positionV relativeFrom="paragraph">
              <wp:posOffset>116840</wp:posOffset>
            </wp:positionV>
            <wp:extent cx="3380105" cy="2522855"/>
            <wp:effectExtent l="0" t="0" r="0" b="4445"/>
            <wp:wrapTight wrapText="bothSides">
              <wp:wrapPolygon edited="0">
                <wp:start x="0" y="0"/>
                <wp:lineTo x="0" y="21529"/>
                <wp:lineTo x="21507" y="21529"/>
                <wp:lineTo x="21507"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9006"/>
                    <a:stretch/>
                  </pic:blipFill>
                  <pic:spPr bwMode="auto">
                    <a:xfrm>
                      <a:off x="0" y="0"/>
                      <a:ext cx="338010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D5AA0"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While platelets play a crucial role in clot formation during haemostasis, inflammatory cells debride (remove) injured tissue during the inflammatory phase. Epithelialisation (forms a barrier), fibroplasia (forming fibrous tissue), and angiogenesis (formation of new blood cells) occur during the proliferative phase. Meanwhile, granulation tissue forms, and the wound begins to contract. </w:t>
      </w:r>
    </w:p>
    <w:p w14:paraId="530A8883"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623E201"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Finally, during the maturation phase, collagen forms tight cross-links to other collagen and with protein molecules, increasing the tensile strength of the wound. For the sake of discussion and understanding, the process of wound healing may be presented as a series of separate events. In fact, the entire process is much more complicated, as cellular events that lead to scar formation overlap. </w:t>
      </w:r>
    </w:p>
    <w:p w14:paraId="39A22717"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CC27852"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Haemostasis (phase 1 day)</w:t>
      </w:r>
    </w:p>
    <w:p w14:paraId="6B8EA8E5"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AF2417E"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Haemostasis is the process of the wound being closed by clotting. Haemostasis starts when blood leaks out of the body. The first step of haemostasis is when blood vessels constrict to restrict the blood flow. Next, platelets stick together in order to seal the break in the wall of the blood vessel.</w:t>
      </w:r>
    </w:p>
    <w:p w14:paraId="1AC7529F" w14:textId="77777777" w:rsidR="00D47EA1" w:rsidRDefault="00D47EA1" w:rsidP="00D47EA1">
      <w:pPr>
        <w:pStyle w:val="NormalWeb"/>
        <w:spacing w:before="0" w:beforeAutospacing="0" w:after="0" w:afterAutospacing="0"/>
        <w:jc w:val="both"/>
        <w:rPr>
          <w:rStyle w:val="Strong"/>
          <w:rFonts w:asciiTheme="majorHAnsi" w:hAnsiTheme="majorHAnsi" w:cstheme="majorHAnsi"/>
          <w:color w:val="0E101A"/>
          <w:sz w:val="20"/>
          <w:szCs w:val="20"/>
        </w:rPr>
      </w:pPr>
    </w:p>
    <w:p w14:paraId="6BB95B0D"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Inflammatory response (phase 1-5 day) </w:t>
      </w:r>
    </w:p>
    <w:p w14:paraId="40E6F1E4"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6DA8E84"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second the skin tissue is damaged, Mast cells in the tissue release Histamine to trigger the inflammatory response. At the same time, the capillaries and arterioles begin dilating and release blood plasma into the area as part of the inflammatory response to injury. </w:t>
      </w:r>
    </w:p>
    <w:p w14:paraId="399A643A"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303CBBA"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The plasma contains nutrients, oxygen, antibodies and white blood cells to help flushes away any foreign matter from the area. </w:t>
      </w:r>
    </w:p>
    <w:p w14:paraId="73AB836C"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5DDB2F5"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After the initial rush of the inflammatory response, leucocytes and the later arriving macrophages remove the dead tissue and foreign material, and the fibrin net lay down in the tissue is dissolved. </w:t>
      </w:r>
    </w:p>
    <w:p w14:paraId="75272A0E"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0331B438"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Fibroblastic phase (5-28 days) Also, the Regenerative phase. </w:t>
      </w:r>
    </w:p>
    <w:p w14:paraId="24DB820A"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4188E3B"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Once the wound is ready to move into the regenerative phase, a sequence of events occurs, and it is all part of the regenerative phase of wound healing, “collagen synthesis”. Collagen, however, cannot be synthesised in the abundance of oxygen and nutrients, and if the blood supply has been damaged, it will need to be replaced. </w:t>
      </w:r>
    </w:p>
    <w:p w14:paraId="0D153AB0"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02792FD5"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New Collagen Production </w:t>
      </w:r>
    </w:p>
    <w:p w14:paraId="7E2CB333"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13E3ADE8"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To produce new collagen, tissue, the fibroblasts that are found in low numbers in the dermis proliferate and migrate to the base of the wound with the help of growth factors and a very important glycoprotein called fibronectin. </w:t>
      </w:r>
    </w:p>
    <w:p w14:paraId="209369EF"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Fibronectin acts as a conduit for fibroblasts, and it binds both the wound and the fibroblast together to allow the fibroblast to stay in place (the fibronectin) and take up residence in the wound. </w:t>
      </w:r>
    </w:p>
    <w:p w14:paraId="5253C8B2"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3472A74"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Once in the wound, fibroblasts being to synthesise collagen fibres and produce fibronectin and GAGs like hyaluronic acid. </w:t>
      </w:r>
    </w:p>
    <w:p w14:paraId="0C34A386"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5A71F710"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This dermal remodelling will continue for up to two years from the original injury, with this time-varying individuals and with age. Unfortunately, the scar is rarely as strong as the tissue it replaced. </w:t>
      </w:r>
    </w:p>
    <w:p w14:paraId="6120012B"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23D9BF17" w14:textId="77777777" w:rsidR="00D47EA1" w:rsidRPr="00664933" w:rsidRDefault="00D47EA1" w:rsidP="00D47EA1">
      <w:pPr>
        <w:pStyle w:val="NormalWeb"/>
        <w:spacing w:before="0" w:beforeAutospacing="0" w:after="0" w:afterAutospacing="0"/>
        <w:jc w:val="both"/>
        <w:rPr>
          <w:rFonts w:asciiTheme="majorHAnsi" w:hAnsiTheme="majorHAnsi" w:cstheme="majorHAnsi"/>
          <w:color w:val="0E101A"/>
          <w:sz w:val="20"/>
          <w:szCs w:val="20"/>
        </w:rPr>
      </w:pPr>
    </w:p>
    <w:p w14:paraId="7384A17B"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4233DA81"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5A525337"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234F4258"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32B0E9E2"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48095A9E"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29E63F3C"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0114A07D"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0F5D9E06"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15841204"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06B3ED86"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3FABE324"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4035B9C7" w14:textId="77777777" w:rsidR="00D47EA1" w:rsidRDefault="00D47EA1" w:rsidP="00D47EA1">
      <w:pPr>
        <w:shd w:val="clear" w:color="auto" w:fill="FFFFFF"/>
        <w:spacing w:before="100" w:beforeAutospacing="1" w:after="100" w:afterAutospacing="1"/>
        <w:rPr>
          <w:rFonts w:asciiTheme="minorHAnsi" w:hAnsiTheme="minorHAnsi" w:cstheme="majorHAnsi"/>
          <w:b/>
          <w:bCs/>
          <w:color w:val="222222"/>
          <w:sz w:val="20"/>
          <w:szCs w:val="20"/>
        </w:rPr>
      </w:pPr>
    </w:p>
    <w:p w14:paraId="7E5217A1" w14:textId="77777777" w:rsidR="00D47EA1" w:rsidRDefault="00D47EA1" w:rsidP="00D47EA1">
      <w:pPr>
        <w:pStyle w:val="NormalWeb"/>
        <w:spacing w:before="0" w:beforeAutospacing="0" w:after="0" w:afterAutospacing="0"/>
        <w:jc w:val="both"/>
        <w:rPr>
          <w:rFonts w:asciiTheme="majorHAnsi" w:hAnsiTheme="majorHAnsi" w:cstheme="majorHAnsi"/>
          <w:b/>
          <w:bCs/>
          <w:color w:val="0E101A"/>
          <w:sz w:val="20"/>
          <w:szCs w:val="20"/>
        </w:rPr>
      </w:pPr>
    </w:p>
    <w:p w14:paraId="043760D7" w14:textId="746914DB" w:rsidR="001E47EF" w:rsidRPr="00D47EA1" w:rsidRDefault="001E47EF" w:rsidP="00D47EA1">
      <w:pPr>
        <w:pStyle w:val="NormalWeb"/>
        <w:spacing w:before="0" w:beforeAutospacing="0" w:after="0" w:afterAutospacing="0"/>
        <w:jc w:val="both"/>
        <w:rPr>
          <w:rFonts w:asciiTheme="majorHAnsi" w:hAnsiTheme="majorHAnsi" w:cstheme="majorHAnsi"/>
          <w:color w:val="0E101A"/>
          <w:sz w:val="20"/>
          <w:szCs w:val="20"/>
        </w:rPr>
      </w:pPr>
      <w:r w:rsidRPr="008D36F5">
        <w:rPr>
          <w:rFonts w:asciiTheme="majorHAnsi" w:hAnsiTheme="majorHAnsi" w:cstheme="majorHAnsi"/>
          <w:b/>
          <w:bCs/>
          <w:color w:val="0E101A"/>
          <w:sz w:val="20"/>
          <w:szCs w:val="20"/>
        </w:rPr>
        <w:lastRenderedPageBreak/>
        <w:t>Muscles</w:t>
      </w:r>
    </w:p>
    <w:p w14:paraId="5B8AB94C" w14:textId="77777777" w:rsidR="001E47EF" w:rsidRDefault="001E47EF" w:rsidP="001E47EF">
      <w:pPr>
        <w:autoSpaceDE w:val="0"/>
        <w:autoSpaceDN w:val="0"/>
        <w:adjustRightInd w:val="0"/>
        <w:rPr>
          <w:rFonts w:asciiTheme="majorHAnsi" w:hAnsiTheme="majorHAnsi" w:cstheme="majorHAnsi"/>
          <w:sz w:val="20"/>
          <w:szCs w:val="20"/>
        </w:rPr>
      </w:pPr>
    </w:p>
    <w:p w14:paraId="73F3845A" w14:textId="77777777" w:rsidR="001E47EF" w:rsidRPr="008D36F5" w:rsidRDefault="001E47EF" w:rsidP="001E47EF">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Muscles are classified into three different types, which are skeletal, smooth and cardiac. </w:t>
      </w:r>
    </w:p>
    <w:p w14:paraId="6029788A" w14:textId="77777777" w:rsidR="001E47EF" w:rsidRPr="008D36F5" w:rsidRDefault="001E47EF" w:rsidP="001E47EF">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 </w:t>
      </w:r>
    </w:p>
    <w:p w14:paraId="32022C1D" w14:textId="77777777" w:rsidR="001E47EF" w:rsidRPr="0073598D" w:rsidRDefault="001E47EF" w:rsidP="001E47EF">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Skeletal muscles, also known as striated due to its appearance or voluntary due to its action, are attached to bones and deal with movement. These muscles are made up of fine, thread-like fibres of muscles containing light and dark bands. Skeletal muscles can be made to contract and relax by voluntary will. They have striations due to the actin and myosin fibres and create movement when contracted.</w:t>
      </w:r>
    </w:p>
    <w:p w14:paraId="1863102E" w14:textId="77777777" w:rsidR="001E47EF" w:rsidRPr="00770F61" w:rsidRDefault="001E47EF" w:rsidP="001E47EF">
      <w:pPr>
        <w:shd w:val="clear" w:color="auto" w:fill="FFFFFF"/>
        <w:spacing w:before="100" w:beforeAutospacing="1" w:after="100" w:afterAutospacing="1"/>
        <w:jc w:val="both"/>
        <w:rPr>
          <w:rFonts w:asciiTheme="majorHAnsi" w:hAnsiTheme="majorHAnsi" w:cstheme="majorHAnsi"/>
          <w:b/>
          <w:bCs/>
          <w:color w:val="222222"/>
          <w:sz w:val="20"/>
          <w:szCs w:val="20"/>
        </w:rPr>
      </w:pPr>
      <w:r>
        <w:rPr>
          <w:noProof/>
        </w:rPr>
        <w:drawing>
          <wp:anchor distT="0" distB="0" distL="114300" distR="114300" simplePos="0" relativeHeight="251712512" behindDoc="1" locked="0" layoutInCell="1" allowOverlap="1" wp14:anchorId="543798B0" wp14:editId="73E97B24">
            <wp:simplePos x="0" y="0"/>
            <wp:positionH relativeFrom="column">
              <wp:posOffset>2584938</wp:posOffset>
            </wp:positionH>
            <wp:positionV relativeFrom="paragraph">
              <wp:posOffset>113860</wp:posOffset>
            </wp:positionV>
            <wp:extent cx="3149504" cy="1914475"/>
            <wp:effectExtent l="0" t="0" r="635" b="3810"/>
            <wp:wrapTight wrapText="bothSides">
              <wp:wrapPolygon edited="0">
                <wp:start x="0" y="0"/>
                <wp:lineTo x="0" y="21500"/>
                <wp:lineTo x="21517" y="21500"/>
                <wp:lineTo x="21517" y="0"/>
                <wp:lineTo x="0" y="0"/>
              </wp:wrapPolygon>
            </wp:wrapTight>
            <wp:docPr id="42" name="Picture 42" descr="Image result for smooth mus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mooth muscle diagram"/>
                    <pic:cNvPicPr>
                      <a:picLocks noChangeAspect="1" noChangeArrowheads="1"/>
                    </pic:cNvPicPr>
                  </pic:nvPicPr>
                  <pic:blipFill rotWithShape="1">
                    <a:blip r:embed="rId29">
                      <a:extLst>
                        <a:ext uri="{28A0092B-C50C-407E-A947-70E740481C1C}">
                          <a14:useLocalDpi xmlns:a14="http://schemas.microsoft.com/office/drawing/2010/main" val="0"/>
                        </a:ext>
                      </a:extLst>
                    </a:blip>
                    <a:srcRect b="5201"/>
                    <a:stretch/>
                  </pic:blipFill>
                  <pic:spPr bwMode="auto">
                    <a:xfrm>
                      <a:off x="0" y="0"/>
                      <a:ext cx="3149994" cy="1914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E8C">
        <w:fldChar w:fldCharType="begin"/>
      </w:r>
      <w:r w:rsidRPr="00556E8C">
        <w:instrText xml:space="preserve"> INCLUDEPICTURE "https://media.springernature.com/original/springer-static/image/chp%3A10.1007%2F978-3-319-89614-4_6/MediaObjects/427811_1_En_6_Fig4_HTML.jpg" \* MERGEFORMATINET </w:instrText>
      </w:r>
      <w:r w:rsidRPr="00556E8C">
        <w:fldChar w:fldCharType="end"/>
      </w:r>
      <w:r>
        <w:fldChar w:fldCharType="begin"/>
      </w:r>
      <w:r>
        <w:instrText xml:space="preserve"> INCLUDEPICTURE "https://image.shutterstock.com/image-vector/vector-illustration-types-muscle-260nw-1104954134.jpg" \* MERGEFORMATINET </w:instrText>
      </w:r>
      <w:r>
        <w:fldChar w:fldCharType="end"/>
      </w:r>
      <w:r w:rsidRPr="0073598D">
        <w:rPr>
          <w:rFonts w:asciiTheme="majorHAnsi" w:hAnsiTheme="majorHAnsi" w:cstheme="majorHAnsi"/>
          <w:color w:val="0E101A"/>
          <w:sz w:val="20"/>
          <w:szCs w:val="20"/>
        </w:rPr>
        <w:t xml:space="preserve">This system gives individuals the ability to move using muscles and the skeleton. It consists of the body's bones, muscles, tendons, ligaments, joints, cartilage, and other connective tissue. </w:t>
      </w:r>
    </w:p>
    <w:p w14:paraId="2B707EAB"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Smooth muscles, also called </w:t>
      </w:r>
      <w:proofErr w:type="spellStart"/>
      <w:r w:rsidRPr="0073598D">
        <w:rPr>
          <w:rFonts w:asciiTheme="majorHAnsi" w:hAnsiTheme="majorHAnsi" w:cstheme="majorHAnsi"/>
          <w:color w:val="0E101A"/>
          <w:sz w:val="20"/>
          <w:szCs w:val="20"/>
        </w:rPr>
        <w:t>unstriated</w:t>
      </w:r>
      <w:proofErr w:type="spellEnd"/>
      <w:r w:rsidRPr="0073598D">
        <w:rPr>
          <w:rFonts w:asciiTheme="majorHAnsi" w:hAnsiTheme="majorHAnsi" w:cstheme="majorHAnsi"/>
          <w:color w:val="0E101A"/>
          <w:sz w:val="20"/>
          <w:szCs w:val="20"/>
        </w:rPr>
        <w:t xml:space="preserve"> or involuntary, tend to be found within hollow organs such as blood vessels, the intestines and the respiratory tract. This muscle works automatically with no participant control. This type of muscle does not tire easily, and the contractions are slow, rhythmic and automatic. </w:t>
      </w:r>
    </w:p>
    <w:p w14:paraId="15B82451" w14:textId="77777777" w:rsidR="001E47EF" w:rsidRPr="0073598D" w:rsidRDefault="001E47EF" w:rsidP="001E47EF">
      <w:pPr>
        <w:jc w:val="both"/>
        <w:rPr>
          <w:rFonts w:asciiTheme="majorHAnsi" w:hAnsiTheme="majorHAnsi" w:cstheme="majorHAnsi"/>
          <w:color w:val="0E101A"/>
          <w:sz w:val="20"/>
          <w:szCs w:val="20"/>
        </w:rPr>
      </w:pPr>
    </w:p>
    <w:p w14:paraId="5455E1C2"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Cardiac muscle is what the heart is made up of and only exists in your heart. It is similar in appearance to skeletal muscle in that it is striated. This type of muscle never tires and contracts and relaxes with no participant control. It is made up of short, cylindrical fibres and is purely controlled by the nervous system. </w:t>
      </w:r>
    </w:p>
    <w:p w14:paraId="7DC2C15D" w14:textId="77777777" w:rsidR="001E47EF" w:rsidRPr="0073598D" w:rsidRDefault="001E47EF" w:rsidP="001E47EF">
      <w:pPr>
        <w:jc w:val="both"/>
        <w:rPr>
          <w:rFonts w:asciiTheme="majorHAnsi" w:hAnsiTheme="majorHAnsi" w:cstheme="majorHAnsi"/>
          <w:color w:val="0E101A"/>
          <w:sz w:val="20"/>
          <w:szCs w:val="20"/>
        </w:rPr>
      </w:pPr>
    </w:p>
    <w:p w14:paraId="33811096"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There are over 650 different types of muscles in the human body, making up nearly half of the body weight. The main function is to move joints, to which they are joined, by shortening and pulling one end of the muscle closer to the other end. Each muscle is made up of muscle fibres that are controlled by the brain, sending an impulse to the fibres via the nerves. </w:t>
      </w:r>
    </w:p>
    <w:p w14:paraId="79661172" w14:textId="77777777" w:rsidR="001E47EF" w:rsidRPr="0073598D" w:rsidRDefault="001E47EF" w:rsidP="001E47EF">
      <w:pPr>
        <w:jc w:val="both"/>
        <w:rPr>
          <w:rFonts w:asciiTheme="majorHAnsi" w:hAnsiTheme="majorHAnsi" w:cstheme="majorHAnsi"/>
          <w:color w:val="0E101A"/>
          <w:sz w:val="20"/>
          <w:szCs w:val="20"/>
        </w:rPr>
      </w:pPr>
    </w:p>
    <w:p w14:paraId="5BB84324"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When a muscle is damaged, fibres become torn, and the connective tissue around the muscle is also damaged. The fibres are damaged, and fluid seeps out of torn fibres, which causes localised swelling. This fluid tends to stick the fibres together, which causes pain as the muscle is irritated by the slightest contraction. Stretching exercises will increase the length, flexibility and tone of muscles which allows the joint to move further than before.</w:t>
      </w:r>
    </w:p>
    <w:p w14:paraId="46F49851" w14:textId="77777777" w:rsidR="001E47EF" w:rsidRDefault="001E47EF" w:rsidP="001E47EF">
      <w:pPr>
        <w:jc w:val="both"/>
        <w:rPr>
          <w:rFonts w:asciiTheme="majorHAnsi" w:hAnsiTheme="majorHAnsi" w:cstheme="majorHAnsi"/>
          <w:b/>
          <w:bCs/>
          <w:color w:val="0E101A"/>
          <w:sz w:val="20"/>
          <w:szCs w:val="20"/>
        </w:rPr>
      </w:pPr>
    </w:p>
    <w:p w14:paraId="308425E8" w14:textId="77777777" w:rsidR="001E47EF" w:rsidRDefault="001E47EF" w:rsidP="001E47EF">
      <w:pPr>
        <w:pStyle w:val="Default"/>
        <w:jc w:val="both"/>
        <w:rPr>
          <w:rFonts w:asciiTheme="majorHAnsi" w:hAnsiTheme="majorHAnsi" w:cstheme="majorHAnsi"/>
          <w:b/>
          <w:bCs/>
          <w:sz w:val="28"/>
          <w:szCs w:val="28"/>
        </w:rPr>
      </w:pPr>
    </w:p>
    <w:p w14:paraId="58AEFDE3" w14:textId="77777777" w:rsidR="001E47EF" w:rsidRDefault="001E47EF" w:rsidP="001E47EF">
      <w:pPr>
        <w:pStyle w:val="Default"/>
        <w:jc w:val="both"/>
        <w:rPr>
          <w:rFonts w:asciiTheme="majorHAnsi" w:hAnsiTheme="majorHAnsi" w:cstheme="majorHAnsi"/>
          <w:b/>
          <w:bCs/>
          <w:sz w:val="28"/>
          <w:szCs w:val="28"/>
        </w:rPr>
      </w:pPr>
    </w:p>
    <w:p w14:paraId="4C4EC7AE" w14:textId="77777777" w:rsidR="001E47EF" w:rsidRDefault="001E47EF" w:rsidP="001E47EF">
      <w:pPr>
        <w:pStyle w:val="Default"/>
        <w:jc w:val="both"/>
        <w:rPr>
          <w:rFonts w:asciiTheme="majorHAnsi" w:hAnsiTheme="majorHAnsi" w:cstheme="majorHAnsi"/>
          <w:b/>
          <w:bCs/>
          <w:sz w:val="28"/>
          <w:szCs w:val="28"/>
        </w:rPr>
      </w:pPr>
    </w:p>
    <w:p w14:paraId="054F2C5D" w14:textId="77777777" w:rsidR="001E47EF" w:rsidRDefault="001E47EF" w:rsidP="001E47EF">
      <w:pPr>
        <w:pStyle w:val="Default"/>
        <w:jc w:val="both"/>
        <w:rPr>
          <w:rFonts w:asciiTheme="majorHAnsi" w:hAnsiTheme="majorHAnsi" w:cstheme="majorHAnsi"/>
          <w:b/>
          <w:bCs/>
          <w:sz w:val="28"/>
          <w:szCs w:val="28"/>
        </w:rPr>
      </w:pPr>
    </w:p>
    <w:p w14:paraId="4965B092" w14:textId="77777777" w:rsidR="001E47EF" w:rsidRDefault="001E47EF" w:rsidP="001E47EF">
      <w:pPr>
        <w:pStyle w:val="Default"/>
        <w:jc w:val="both"/>
        <w:rPr>
          <w:rFonts w:asciiTheme="majorHAnsi" w:hAnsiTheme="majorHAnsi" w:cstheme="majorHAnsi"/>
          <w:b/>
          <w:bCs/>
          <w:sz w:val="28"/>
          <w:szCs w:val="28"/>
        </w:rPr>
      </w:pPr>
    </w:p>
    <w:p w14:paraId="5D33A123" w14:textId="77777777" w:rsidR="001E47EF" w:rsidRDefault="001E47EF" w:rsidP="001E47EF">
      <w:pPr>
        <w:pStyle w:val="Default"/>
        <w:jc w:val="both"/>
        <w:rPr>
          <w:rFonts w:asciiTheme="majorHAnsi" w:hAnsiTheme="majorHAnsi" w:cstheme="majorHAnsi"/>
          <w:b/>
          <w:bCs/>
          <w:sz w:val="28"/>
          <w:szCs w:val="28"/>
        </w:rPr>
      </w:pPr>
    </w:p>
    <w:p w14:paraId="20B99C3A" w14:textId="77777777" w:rsidR="001E47EF" w:rsidRDefault="001E47EF" w:rsidP="001E47EF">
      <w:pPr>
        <w:pStyle w:val="Default"/>
        <w:jc w:val="both"/>
        <w:rPr>
          <w:rFonts w:asciiTheme="majorHAnsi" w:hAnsiTheme="majorHAnsi" w:cstheme="majorHAnsi"/>
          <w:b/>
          <w:bCs/>
          <w:sz w:val="28"/>
          <w:szCs w:val="28"/>
        </w:rPr>
      </w:pPr>
    </w:p>
    <w:p w14:paraId="0BAB0EC0" w14:textId="77777777" w:rsidR="001E47EF" w:rsidRDefault="001E47EF" w:rsidP="001E47EF">
      <w:pPr>
        <w:pStyle w:val="Default"/>
        <w:jc w:val="both"/>
        <w:rPr>
          <w:rFonts w:asciiTheme="majorHAnsi" w:hAnsiTheme="majorHAnsi" w:cstheme="majorHAnsi"/>
          <w:b/>
          <w:bCs/>
          <w:sz w:val="28"/>
          <w:szCs w:val="28"/>
        </w:rPr>
      </w:pPr>
    </w:p>
    <w:p w14:paraId="3C619FA3" w14:textId="77777777" w:rsidR="001E47EF" w:rsidRDefault="001E47EF" w:rsidP="001E47EF">
      <w:pPr>
        <w:pStyle w:val="Default"/>
        <w:jc w:val="both"/>
        <w:rPr>
          <w:rFonts w:asciiTheme="majorHAnsi" w:hAnsiTheme="majorHAnsi" w:cstheme="majorHAnsi"/>
          <w:b/>
          <w:bCs/>
          <w:sz w:val="28"/>
          <w:szCs w:val="28"/>
        </w:rPr>
      </w:pPr>
    </w:p>
    <w:p w14:paraId="0835F96C" w14:textId="77777777" w:rsidR="001E47EF" w:rsidRDefault="001E47EF" w:rsidP="001E47EF">
      <w:pPr>
        <w:pStyle w:val="Default"/>
        <w:jc w:val="both"/>
        <w:rPr>
          <w:rFonts w:asciiTheme="majorHAnsi" w:hAnsiTheme="majorHAnsi" w:cstheme="majorHAnsi"/>
          <w:b/>
          <w:bCs/>
          <w:sz w:val="28"/>
          <w:szCs w:val="28"/>
        </w:rPr>
      </w:pPr>
    </w:p>
    <w:p w14:paraId="19AE6979" w14:textId="77777777" w:rsidR="001E47EF" w:rsidRDefault="001E47EF" w:rsidP="001E47EF">
      <w:pPr>
        <w:pStyle w:val="Default"/>
        <w:jc w:val="both"/>
        <w:rPr>
          <w:rFonts w:asciiTheme="majorHAnsi" w:hAnsiTheme="majorHAnsi" w:cstheme="majorHAnsi"/>
          <w:b/>
          <w:bCs/>
          <w:sz w:val="28"/>
          <w:szCs w:val="28"/>
        </w:rPr>
      </w:pPr>
    </w:p>
    <w:p w14:paraId="5310F423" w14:textId="77777777" w:rsidR="001E47EF" w:rsidRDefault="001E47EF" w:rsidP="001E47EF">
      <w:pPr>
        <w:pStyle w:val="Default"/>
        <w:jc w:val="both"/>
        <w:rPr>
          <w:rFonts w:asciiTheme="majorHAnsi" w:hAnsiTheme="majorHAnsi" w:cstheme="majorHAnsi"/>
          <w:b/>
          <w:bCs/>
          <w:sz w:val="28"/>
          <w:szCs w:val="28"/>
        </w:rPr>
      </w:pPr>
    </w:p>
    <w:p w14:paraId="4C72D0DC" w14:textId="77777777" w:rsidR="001E47EF" w:rsidRDefault="001E47EF" w:rsidP="001E47EF">
      <w:pPr>
        <w:pStyle w:val="Default"/>
        <w:jc w:val="both"/>
        <w:rPr>
          <w:rFonts w:asciiTheme="majorHAnsi" w:hAnsiTheme="majorHAnsi" w:cstheme="majorHAnsi"/>
          <w:b/>
          <w:bCs/>
          <w:sz w:val="28"/>
          <w:szCs w:val="28"/>
        </w:rPr>
      </w:pPr>
    </w:p>
    <w:p w14:paraId="419B86BC" w14:textId="560B8E9E" w:rsidR="001E47EF" w:rsidRDefault="001E47EF" w:rsidP="001E47EF">
      <w:pPr>
        <w:pStyle w:val="Default"/>
        <w:jc w:val="both"/>
        <w:rPr>
          <w:rFonts w:asciiTheme="majorHAnsi" w:hAnsiTheme="majorHAnsi" w:cstheme="majorHAnsi"/>
          <w:b/>
          <w:bCs/>
          <w:sz w:val="28"/>
          <w:szCs w:val="28"/>
        </w:rPr>
      </w:pPr>
    </w:p>
    <w:p w14:paraId="6EB5F151" w14:textId="77777777" w:rsidR="00D47EA1" w:rsidRDefault="00D47EA1" w:rsidP="001E47EF">
      <w:pPr>
        <w:pStyle w:val="Default"/>
        <w:jc w:val="both"/>
        <w:rPr>
          <w:rFonts w:asciiTheme="majorHAnsi" w:hAnsiTheme="majorHAnsi" w:cstheme="majorHAnsi"/>
          <w:b/>
          <w:bCs/>
          <w:sz w:val="28"/>
          <w:szCs w:val="28"/>
        </w:rPr>
      </w:pPr>
    </w:p>
    <w:p w14:paraId="068CC154" w14:textId="2E618848" w:rsidR="001E47EF" w:rsidRPr="0073598D" w:rsidRDefault="001E47EF" w:rsidP="001E47EF">
      <w:pPr>
        <w:pStyle w:val="Default"/>
        <w:jc w:val="both"/>
        <w:rPr>
          <w:rFonts w:asciiTheme="majorHAnsi" w:hAnsiTheme="majorHAnsi" w:cstheme="majorHAnsi"/>
          <w:b/>
          <w:bCs/>
          <w:sz w:val="20"/>
          <w:szCs w:val="20"/>
        </w:rPr>
      </w:pPr>
      <w:r w:rsidRPr="0073598D">
        <w:rPr>
          <w:rFonts w:asciiTheme="majorHAnsi" w:hAnsiTheme="majorHAnsi" w:cstheme="majorHAnsi"/>
          <w:b/>
          <w:bCs/>
          <w:sz w:val="20"/>
          <w:szCs w:val="20"/>
        </w:rPr>
        <w:t>Muscles of the Face</w:t>
      </w:r>
    </w:p>
    <w:p w14:paraId="60E15DA0" w14:textId="77777777" w:rsidR="001E47EF" w:rsidRDefault="001E47EF" w:rsidP="001E47EF">
      <w:pPr>
        <w:jc w:val="both"/>
        <w:rPr>
          <w:rFonts w:asciiTheme="majorHAnsi" w:hAnsiTheme="majorHAnsi" w:cstheme="majorHAnsi"/>
          <w:sz w:val="22"/>
          <w:szCs w:val="22"/>
        </w:rPr>
      </w:pPr>
    </w:p>
    <w:p w14:paraId="40D1A01C" w14:textId="77777777" w:rsidR="001E47EF" w:rsidRDefault="001E47EF" w:rsidP="001E47EF">
      <w:pPr>
        <w:jc w:val="both"/>
        <w:rPr>
          <w:rFonts w:asciiTheme="majorHAnsi" w:hAnsiTheme="majorHAnsi" w:cstheme="majorHAnsi"/>
          <w:sz w:val="20"/>
          <w:szCs w:val="20"/>
        </w:rPr>
      </w:pPr>
      <w:r w:rsidRPr="0073598D">
        <w:rPr>
          <w:rFonts w:asciiTheme="majorHAnsi" w:hAnsiTheme="majorHAnsi" w:cstheme="majorHAnsi"/>
          <w:sz w:val="20"/>
          <w:szCs w:val="20"/>
        </w:rPr>
        <w:t>The face has several relevant muscles.</w:t>
      </w:r>
    </w:p>
    <w:p w14:paraId="44F83BF8" w14:textId="77777777" w:rsidR="001E47EF" w:rsidRDefault="001E47EF" w:rsidP="001E47EF">
      <w:pPr>
        <w:jc w:val="both"/>
        <w:rPr>
          <w:rFonts w:asciiTheme="majorHAnsi" w:hAnsiTheme="majorHAnsi" w:cstheme="majorHAnsi"/>
          <w:sz w:val="20"/>
          <w:szCs w:val="20"/>
        </w:rPr>
      </w:pPr>
    </w:p>
    <w:p w14:paraId="02218538" w14:textId="77777777" w:rsidR="001E47EF" w:rsidRDefault="001E47EF" w:rsidP="001E47EF">
      <w:pPr>
        <w:jc w:val="both"/>
        <w:rPr>
          <w:rFonts w:asciiTheme="majorHAnsi" w:hAnsiTheme="majorHAnsi" w:cstheme="majorHAnsi"/>
          <w:sz w:val="20"/>
          <w:szCs w:val="20"/>
        </w:rPr>
      </w:pPr>
      <w:r>
        <w:rPr>
          <w:b/>
          <w:noProof/>
          <w:sz w:val="22"/>
          <w:szCs w:val="22"/>
        </w:rPr>
        <w:drawing>
          <wp:inline distT="0" distB="0" distL="0" distR="0" wp14:anchorId="5F2600CC" wp14:editId="4FF98187">
            <wp:extent cx="5442438" cy="3128497"/>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2438" cy="3128497"/>
                    </a:xfrm>
                    <a:prstGeom prst="rect">
                      <a:avLst/>
                    </a:prstGeom>
                  </pic:spPr>
                </pic:pic>
              </a:graphicData>
            </a:graphic>
          </wp:inline>
        </w:drawing>
      </w:r>
    </w:p>
    <w:p w14:paraId="5B006CF0" w14:textId="77777777" w:rsidR="001E47EF" w:rsidRDefault="001E47EF" w:rsidP="001E47EF">
      <w:pPr>
        <w:jc w:val="both"/>
        <w:rPr>
          <w:rFonts w:asciiTheme="majorHAnsi" w:hAnsiTheme="majorHAnsi" w:cstheme="majorHAnsi"/>
          <w:sz w:val="20"/>
          <w:szCs w:val="20"/>
        </w:rPr>
      </w:pPr>
    </w:p>
    <w:tbl>
      <w:tblPr>
        <w:tblStyle w:val="GridTable1Light"/>
        <w:tblW w:w="9229" w:type="dxa"/>
        <w:tblLook w:val="04A0" w:firstRow="1" w:lastRow="0" w:firstColumn="1" w:lastColumn="0" w:noHBand="0" w:noVBand="1"/>
      </w:tblPr>
      <w:tblGrid>
        <w:gridCol w:w="1858"/>
        <w:gridCol w:w="2311"/>
        <w:gridCol w:w="5060"/>
      </w:tblGrid>
      <w:tr w:rsidR="001E47EF" w:rsidRPr="0000677C" w14:paraId="7415A1DE"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3A602ADA" w14:textId="77777777" w:rsidR="001E47EF" w:rsidRPr="00EA1189" w:rsidRDefault="001E47EF" w:rsidP="0088364F">
            <w:pPr>
              <w:spacing w:before="100" w:beforeAutospacing="1" w:after="100" w:afterAutospacing="1"/>
              <w:rPr>
                <w:rFonts w:asciiTheme="majorHAnsi" w:hAnsiTheme="majorHAnsi" w:cstheme="majorHAnsi"/>
                <w:b w:val="0"/>
                <w:color w:val="000000" w:themeColor="text1"/>
                <w:sz w:val="20"/>
                <w:szCs w:val="20"/>
              </w:rPr>
            </w:pPr>
            <w:r w:rsidRPr="00EA1189">
              <w:rPr>
                <w:rFonts w:asciiTheme="majorHAnsi" w:hAnsiTheme="majorHAnsi" w:cstheme="majorHAnsi"/>
                <w:color w:val="000000" w:themeColor="text1"/>
                <w:sz w:val="20"/>
                <w:szCs w:val="20"/>
              </w:rPr>
              <w:t>Name</w:t>
            </w:r>
          </w:p>
        </w:tc>
        <w:tc>
          <w:tcPr>
            <w:tcW w:w="2311" w:type="dxa"/>
          </w:tcPr>
          <w:p w14:paraId="1658BAC0" w14:textId="77777777" w:rsidR="001E47EF" w:rsidRPr="00EA1189" w:rsidRDefault="001E47EF"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sz w:val="20"/>
                <w:szCs w:val="20"/>
              </w:rPr>
            </w:pPr>
            <w:r w:rsidRPr="00EA1189">
              <w:rPr>
                <w:rFonts w:asciiTheme="majorHAnsi" w:hAnsiTheme="majorHAnsi" w:cstheme="majorHAnsi"/>
                <w:color w:val="000000" w:themeColor="text1"/>
                <w:sz w:val="20"/>
                <w:szCs w:val="20"/>
              </w:rPr>
              <w:t xml:space="preserve">Position </w:t>
            </w:r>
          </w:p>
        </w:tc>
        <w:tc>
          <w:tcPr>
            <w:tcW w:w="5060" w:type="dxa"/>
          </w:tcPr>
          <w:p w14:paraId="65010B26" w14:textId="77777777" w:rsidR="001E47EF" w:rsidRPr="00EA1189" w:rsidRDefault="001E47EF"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sz w:val="20"/>
                <w:szCs w:val="20"/>
              </w:rPr>
            </w:pPr>
            <w:r w:rsidRPr="00EA1189">
              <w:rPr>
                <w:rFonts w:asciiTheme="majorHAnsi" w:hAnsiTheme="majorHAnsi" w:cstheme="majorHAnsi"/>
                <w:color w:val="000000" w:themeColor="text1"/>
                <w:sz w:val="20"/>
                <w:szCs w:val="20"/>
              </w:rPr>
              <w:t xml:space="preserve">Action </w:t>
            </w:r>
          </w:p>
        </w:tc>
      </w:tr>
      <w:tr w:rsidR="001E47EF" w:rsidRPr="0000677C" w14:paraId="369A8EAA" w14:textId="77777777" w:rsidTr="0088364F">
        <w:tc>
          <w:tcPr>
            <w:cnfStyle w:val="001000000000" w:firstRow="0" w:lastRow="0" w:firstColumn="1" w:lastColumn="0" w:oddVBand="0" w:evenVBand="0" w:oddHBand="0" w:evenHBand="0" w:firstRowFirstColumn="0" w:firstRowLastColumn="0" w:lastRowFirstColumn="0" w:lastRowLastColumn="0"/>
            <w:tcW w:w="1858" w:type="dxa"/>
            <w:hideMark/>
          </w:tcPr>
          <w:p w14:paraId="7CEFC585"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Frontalis </w:t>
            </w:r>
          </w:p>
        </w:tc>
        <w:tc>
          <w:tcPr>
            <w:tcW w:w="2311" w:type="dxa"/>
            <w:hideMark/>
          </w:tcPr>
          <w:p w14:paraId="15797388"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Upper part of the cranium </w:t>
            </w:r>
          </w:p>
        </w:tc>
        <w:tc>
          <w:tcPr>
            <w:tcW w:w="5060" w:type="dxa"/>
            <w:hideMark/>
          </w:tcPr>
          <w:p w14:paraId="6F51F7C1"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Elevates eyebrows; draws the scalp forwards </w:t>
            </w:r>
          </w:p>
        </w:tc>
      </w:tr>
      <w:tr w:rsidR="001E47EF" w:rsidRPr="0000677C" w14:paraId="1A6C56D6" w14:textId="77777777" w:rsidTr="0088364F">
        <w:tc>
          <w:tcPr>
            <w:cnfStyle w:val="001000000000" w:firstRow="0" w:lastRow="0" w:firstColumn="1" w:lastColumn="0" w:oddVBand="0" w:evenVBand="0" w:oddHBand="0" w:evenHBand="0" w:firstRowFirstColumn="0" w:firstRowLastColumn="0" w:lastRowFirstColumn="0" w:lastRowLastColumn="0"/>
            <w:tcW w:w="1858" w:type="dxa"/>
            <w:hideMark/>
          </w:tcPr>
          <w:p w14:paraId="625FEACB"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Corrugator </w:t>
            </w:r>
          </w:p>
        </w:tc>
        <w:tc>
          <w:tcPr>
            <w:tcW w:w="2311" w:type="dxa"/>
            <w:hideMark/>
          </w:tcPr>
          <w:p w14:paraId="14BF6230"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Inner corner of eyebrows </w:t>
            </w:r>
          </w:p>
        </w:tc>
        <w:tc>
          <w:tcPr>
            <w:tcW w:w="5060" w:type="dxa"/>
            <w:hideMark/>
          </w:tcPr>
          <w:p w14:paraId="0D268942"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Draws eyebrows together (frowning) </w:t>
            </w:r>
          </w:p>
        </w:tc>
      </w:tr>
      <w:tr w:rsidR="001E47EF" w:rsidRPr="0000677C" w14:paraId="035F5CBB" w14:textId="77777777" w:rsidTr="0088364F">
        <w:tc>
          <w:tcPr>
            <w:cnfStyle w:val="001000000000" w:firstRow="0" w:lastRow="0" w:firstColumn="1" w:lastColumn="0" w:oddVBand="0" w:evenVBand="0" w:oddHBand="0" w:evenHBand="0" w:firstRowFirstColumn="0" w:firstRowLastColumn="0" w:lastRowFirstColumn="0" w:lastRowLastColumn="0"/>
            <w:tcW w:w="1858" w:type="dxa"/>
            <w:hideMark/>
          </w:tcPr>
          <w:p w14:paraId="494C0983"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Procerus </w:t>
            </w:r>
          </w:p>
        </w:tc>
        <w:tc>
          <w:tcPr>
            <w:tcW w:w="2311" w:type="dxa"/>
            <w:hideMark/>
          </w:tcPr>
          <w:p w14:paraId="0515C228"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Top of nose between eyebrows</w:t>
            </w:r>
          </w:p>
        </w:tc>
        <w:tc>
          <w:tcPr>
            <w:tcW w:w="5060" w:type="dxa"/>
            <w:hideMark/>
          </w:tcPr>
          <w:p w14:paraId="2EC62AA9"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Depresses the eyebrows (forms wrinkles over the nose)</w:t>
            </w:r>
          </w:p>
        </w:tc>
      </w:tr>
      <w:tr w:rsidR="001E47EF" w:rsidRPr="0000677C" w14:paraId="07553649"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7C752269"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Orbicularis Oculi </w:t>
            </w:r>
          </w:p>
        </w:tc>
        <w:tc>
          <w:tcPr>
            <w:tcW w:w="2311" w:type="dxa"/>
          </w:tcPr>
          <w:p w14:paraId="34B603FE"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Surrounds the eye </w:t>
            </w:r>
          </w:p>
        </w:tc>
        <w:tc>
          <w:tcPr>
            <w:tcW w:w="5060" w:type="dxa"/>
          </w:tcPr>
          <w:p w14:paraId="45C3E5D7"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Closes the eye (blinking) </w:t>
            </w:r>
          </w:p>
        </w:tc>
      </w:tr>
      <w:tr w:rsidR="001E47EF" w:rsidRPr="0000677C" w14:paraId="11F126E9"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6B104571"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Nasalis </w:t>
            </w:r>
          </w:p>
        </w:tc>
        <w:tc>
          <w:tcPr>
            <w:tcW w:w="2311" w:type="dxa"/>
          </w:tcPr>
          <w:p w14:paraId="6A44DF5B"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Over the front of nose </w:t>
            </w:r>
          </w:p>
        </w:tc>
        <w:tc>
          <w:tcPr>
            <w:tcW w:w="5060" w:type="dxa"/>
          </w:tcPr>
          <w:p w14:paraId="6F39A80E"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Compresses nose (causing wrinkles) </w:t>
            </w:r>
          </w:p>
        </w:tc>
      </w:tr>
      <w:tr w:rsidR="001E47EF" w:rsidRPr="0000677C" w14:paraId="0092BAF0"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6B6E7C01"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Temporalis </w:t>
            </w:r>
          </w:p>
        </w:tc>
        <w:tc>
          <w:tcPr>
            <w:tcW w:w="2311" w:type="dxa"/>
          </w:tcPr>
          <w:p w14:paraId="08981785"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downs the side of face towards jaw </w:t>
            </w:r>
          </w:p>
        </w:tc>
        <w:tc>
          <w:tcPr>
            <w:tcW w:w="5060" w:type="dxa"/>
          </w:tcPr>
          <w:p w14:paraId="4DCB052F"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Aids chewing; closes mouth </w:t>
            </w:r>
          </w:p>
        </w:tc>
      </w:tr>
      <w:tr w:rsidR="001E47EF" w:rsidRPr="0000677C" w14:paraId="7F5D92A4"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181A3B05"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Masseter </w:t>
            </w:r>
          </w:p>
        </w:tc>
        <w:tc>
          <w:tcPr>
            <w:tcW w:w="2311" w:type="dxa"/>
          </w:tcPr>
          <w:p w14:paraId="4156DA47"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down and back to the angle of the jaw </w:t>
            </w:r>
          </w:p>
        </w:tc>
        <w:tc>
          <w:tcPr>
            <w:tcW w:w="5060" w:type="dxa"/>
          </w:tcPr>
          <w:p w14:paraId="3C00A242"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Lifts the jaw; gives strength for biting (clenches the teeth) </w:t>
            </w:r>
          </w:p>
        </w:tc>
      </w:tr>
      <w:tr w:rsidR="001E47EF" w:rsidRPr="0000677C" w14:paraId="635EB4C1"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43CFA785"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Buccinator </w:t>
            </w:r>
          </w:p>
        </w:tc>
        <w:tc>
          <w:tcPr>
            <w:tcW w:w="2311" w:type="dxa"/>
          </w:tcPr>
          <w:p w14:paraId="105A8298"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Forms most of the cheek and gives it shape </w:t>
            </w:r>
          </w:p>
        </w:tc>
        <w:tc>
          <w:tcPr>
            <w:tcW w:w="5060" w:type="dxa"/>
          </w:tcPr>
          <w:p w14:paraId="7B50BC8F"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Puffs out cheeks when blowing; keeps food in mouth when chewing </w:t>
            </w:r>
          </w:p>
        </w:tc>
      </w:tr>
      <w:tr w:rsidR="001E47EF" w:rsidRPr="0000677C" w14:paraId="03FFB740"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4349453A"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Risorius </w:t>
            </w:r>
          </w:p>
        </w:tc>
        <w:tc>
          <w:tcPr>
            <w:tcW w:w="2311" w:type="dxa"/>
          </w:tcPr>
          <w:p w14:paraId="6CF1983C"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Lower cheek </w:t>
            </w:r>
          </w:p>
        </w:tc>
        <w:tc>
          <w:tcPr>
            <w:tcW w:w="5060" w:type="dxa"/>
          </w:tcPr>
          <w:p w14:paraId="0B6A31A8"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back angles of the mouth (smiling) </w:t>
            </w:r>
          </w:p>
        </w:tc>
      </w:tr>
      <w:tr w:rsidR="001E47EF" w:rsidRPr="0000677C" w14:paraId="41CDA1CD"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0425D517"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Zygomaticus </w:t>
            </w:r>
          </w:p>
        </w:tc>
        <w:tc>
          <w:tcPr>
            <w:tcW w:w="2311" w:type="dxa"/>
          </w:tcPr>
          <w:p w14:paraId="3A6C87BB"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down the cheek towards the corner of the mouth </w:t>
            </w:r>
          </w:p>
        </w:tc>
        <w:tc>
          <w:tcPr>
            <w:tcW w:w="5060" w:type="dxa"/>
          </w:tcPr>
          <w:p w14:paraId="709FE97F"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corner of the month upwards and sideways </w:t>
            </w:r>
          </w:p>
        </w:tc>
      </w:tr>
      <w:tr w:rsidR="001E47EF" w:rsidRPr="0000677C" w14:paraId="1EE7951B"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08C50846"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proofErr w:type="spellStart"/>
            <w:r w:rsidRPr="00EA1189">
              <w:rPr>
                <w:rFonts w:asciiTheme="majorHAnsi" w:hAnsiTheme="majorHAnsi" w:cstheme="majorHAnsi"/>
                <w:color w:val="000000" w:themeColor="text1"/>
                <w:sz w:val="20"/>
                <w:szCs w:val="20"/>
              </w:rPr>
              <w:t>Quadratus</w:t>
            </w:r>
            <w:proofErr w:type="spellEnd"/>
            <w:r w:rsidRPr="00EA1189">
              <w:rPr>
                <w:rFonts w:asciiTheme="majorHAnsi" w:hAnsiTheme="majorHAnsi" w:cstheme="majorHAnsi"/>
                <w:color w:val="000000" w:themeColor="text1"/>
                <w:sz w:val="20"/>
                <w:szCs w:val="20"/>
              </w:rPr>
              <w:t xml:space="preserve"> </w:t>
            </w:r>
            <w:proofErr w:type="spellStart"/>
            <w:r w:rsidRPr="00EA1189">
              <w:rPr>
                <w:rFonts w:asciiTheme="majorHAnsi" w:hAnsiTheme="majorHAnsi" w:cstheme="majorHAnsi"/>
                <w:color w:val="000000" w:themeColor="text1"/>
                <w:sz w:val="20"/>
                <w:szCs w:val="20"/>
              </w:rPr>
              <w:t>labii</w:t>
            </w:r>
            <w:proofErr w:type="spellEnd"/>
            <w:r w:rsidRPr="00EA1189">
              <w:rPr>
                <w:rFonts w:asciiTheme="majorHAnsi" w:hAnsiTheme="majorHAnsi" w:cstheme="majorHAnsi"/>
                <w:color w:val="000000" w:themeColor="text1"/>
                <w:sz w:val="20"/>
                <w:szCs w:val="20"/>
              </w:rPr>
              <w:t xml:space="preserve"> </w:t>
            </w:r>
            <w:proofErr w:type="spellStart"/>
            <w:r w:rsidRPr="00EA1189">
              <w:rPr>
                <w:rFonts w:asciiTheme="majorHAnsi" w:hAnsiTheme="majorHAnsi" w:cstheme="majorHAnsi"/>
                <w:color w:val="000000" w:themeColor="text1"/>
                <w:sz w:val="20"/>
                <w:szCs w:val="20"/>
              </w:rPr>
              <w:t>superiorus</w:t>
            </w:r>
            <w:proofErr w:type="spellEnd"/>
            <w:r w:rsidRPr="00EA1189">
              <w:rPr>
                <w:rFonts w:asciiTheme="majorHAnsi" w:hAnsiTheme="majorHAnsi" w:cstheme="majorHAnsi"/>
                <w:color w:val="000000" w:themeColor="text1"/>
                <w:sz w:val="20"/>
                <w:szCs w:val="20"/>
              </w:rPr>
              <w:t xml:space="preserve"> </w:t>
            </w:r>
          </w:p>
        </w:tc>
        <w:tc>
          <w:tcPr>
            <w:tcW w:w="2311" w:type="dxa"/>
          </w:tcPr>
          <w:p w14:paraId="09DB0DE5"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upward from the upper lip </w:t>
            </w:r>
          </w:p>
        </w:tc>
        <w:tc>
          <w:tcPr>
            <w:tcW w:w="5060" w:type="dxa"/>
          </w:tcPr>
          <w:p w14:paraId="33B0C0F7"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Lifts the upper lip; helps open the mouth </w:t>
            </w:r>
          </w:p>
        </w:tc>
      </w:tr>
      <w:tr w:rsidR="001E47EF" w:rsidRPr="0000677C" w14:paraId="4A12A032"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354FEA53"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Orbicularis </w:t>
            </w:r>
            <w:proofErr w:type="spellStart"/>
            <w:r w:rsidRPr="00EA1189">
              <w:rPr>
                <w:rFonts w:asciiTheme="majorHAnsi" w:hAnsiTheme="majorHAnsi" w:cstheme="majorHAnsi"/>
                <w:color w:val="000000" w:themeColor="text1"/>
                <w:sz w:val="20"/>
                <w:szCs w:val="20"/>
              </w:rPr>
              <w:t>Oris</w:t>
            </w:r>
            <w:proofErr w:type="spellEnd"/>
            <w:r w:rsidRPr="00EA1189">
              <w:rPr>
                <w:rFonts w:asciiTheme="majorHAnsi" w:hAnsiTheme="majorHAnsi" w:cstheme="majorHAnsi"/>
                <w:color w:val="000000" w:themeColor="text1"/>
                <w:sz w:val="20"/>
                <w:szCs w:val="20"/>
              </w:rPr>
              <w:t xml:space="preserve"> </w:t>
            </w:r>
          </w:p>
        </w:tc>
        <w:tc>
          <w:tcPr>
            <w:tcW w:w="2311" w:type="dxa"/>
          </w:tcPr>
          <w:p w14:paraId="55DD50DC"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Surrounds the lip and forms the mouth </w:t>
            </w:r>
          </w:p>
        </w:tc>
        <w:tc>
          <w:tcPr>
            <w:tcW w:w="5060" w:type="dxa"/>
          </w:tcPr>
          <w:p w14:paraId="2673F88A"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Closes the mouth; pushes lips forwards </w:t>
            </w:r>
          </w:p>
        </w:tc>
      </w:tr>
      <w:tr w:rsidR="001E47EF" w:rsidRPr="0000677C" w14:paraId="7F689E16"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479884BE"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Mentalis </w:t>
            </w:r>
          </w:p>
        </w:tc>
        <w:tc>
          <w:tcPr>
            <w:tcW w:w="2311" w:type="dxa"/>
          </w:tcPr>
          <w:p w14:paraId="41293A0D"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Forms the chin </w:t>
            </w:r>
          </w:p>
        </w:tc>
        <w:tc>
          <w:tcPr>
            <w:tcW w:w="5060" w:type="dxa"/>
          </w:tcPr>
          <w:p w14:paraId="65A4D412"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Lifts the chin; moves the lower lip outwards </w:t>
            </w:r>
          </w:p>
        </w:tc>
      </w:tr>
      <w:tr w:rsidR="001E47EF" w:rsidRPr="0000677C" w14:paraId="36AC732E"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6B85B33E"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Triangularis </w:t>
            </w:r>
          </w:p>
        </w:tc>
        <w:tc>
          <w:tcPr>
            <w:tcW w:w="2311" w:type="dxa"/>
          </w:tcPr>
          <w:p w14:paraId="033A381B"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Corner of the lower lip, extends over the chin </w:t>
            </w:r>
          </w:p>
        </w:tc>
        <w:tc>
          <w:tcPr>
            <w:tcW w:w="5060" w:type="dxa"/>
          </w:tcPr>
          <w:p w14:paraId="6B870A8B"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the corner of the chin down </w:t>
            </w:r>
          </w:p>
        </w:tc>
      </w:tr>
      <w:tr w:rsidR="001E47EF" w:rsidRPr="0000677C" w14:paraId="5F0C2FF1"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10CB7FDC" w14:textId="77777777" w:rsidR="001E47EF" w:rsidRPr="00EA1189" w:rsidRDefault="001E47EF" w:rsidP="0088364F">
            <w:pPr>
              <w:pStyle w:val="NoSpacing"/>
              <w:rPr>
                <w:rFonts w:asciiTheme="majorHAnsi" w:hAnsiTheme="majorHAnsi" w:cstheme="majorHAnsi"/>
                <w:sz w:val="20"/>
                <w:szCs w:val="20"/>
              </w:rPr>
            </w:pPr>
            <w:r w:rsidRPr="00EA1189">
              <w:rPr>
                <w:rFonts w:asciiTheme="majorHAnsi" w:hAnsiTheme="majorHAnsi" w:cstheme="majorHAnsi"/>
                <w:sz w:val="20"/>
                <w:szCs w:val="20"/>
              </w:rPr>
              <w:t xml:space="preserve">Platysma </w:t>
            </w:r>
          </w:p>
        </w:tc>
        <w:tc>
          <w:tcPr>
            <w:tcW w:w="2311" w:type="dxa"/>
          </w:tcPr>
          <w:p w14:paraId="69F4CDB9" w14:textId="77777777" w:rsidR="001E47EF" w:rsidRPr="00EA1189" w:rsidRDefault="001E47EF" w:rsidP="0088364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1189">
              <w:rPr>
                <w:rFonts w:asciiTheme="majorHAnsi" w:hAnsiTheme="majorHAnsi" w:cstheme="majorHAnsi"/>
                <w:sz w:val="20"/>
                <w:szCs w:val="20"/>
              </w:rPr>
              <w:t xml:space="preserve">Front of throat </w:t>
            </w:r>
          </w:p>
        </w:tc>
        <w:tc>
          <w:tcPr>
            <w:tcW w:w="5060" w:type="dxa"/>
          </w:tcPr>
          <w:p w14:paraId="6F8511E3" w14:textId="77777777" w:rsidR="001E47EF" w:rsidRPr="00EA1189" w:rsidRDefault="001E47EF" w:rsidP="0088364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1189">
              <w:rPr>
                <w:rFonts w:asciiTheme="majorHAnsi" w:hAnsiTheme="majorHAnsi" w:cstheme="majorHAnsi"/>
                <w:sz w:val="20"/>
                <w:szCs w:val="20"/>
              </w:rPr>
              <w:t xml:space="preserve">Pulls down the lower jaw; angles the mouth </w:t>
            </w:r>
          </w:p>
        </w:tc>
      </w:tr>
      <w:tr w:rsidR="001E47EF" w:rsidRPr="0000677C" w14:paraId="1BB70EA3"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719821C4" w14:textId="77777777" w:rsidR="001E47EF" w:rsidRPr="00EA1189" w:rsidRDefault="001E47EF" w:rsidP="0088364F">
            <w:pPr>
              <w:spacing w:before="100" w:beforeAutospacing="1" w:after="100" w:afterAutospacing="1"/>
              <w:rPr>
                <w:rFonts w:asciiTheme="majorHAnsi" w:hAnsiTheme="majorHAnsi" w:cstheme="majorHAnsi"/>
                <w:color w:val="000000" w:themeColor="text1"/>
                <w:sz w:val="20"/>
                <w:szCs w:val="20"/>
              </w:rPr>
            </w:pPr>
            <w:proofErr w:type="spellStart"/>
            <w:r w:rsidRPr="00EA1189">
              <w:rPr>
                <w:rFonts w:asciiTheme="majorHAnsi" w:hAnsiTheme="majorHAnsi" w:cstheme="majorHAnsi"/>
                <w:color w:val="000000" w:themeColor="text1"/>
                <w:sz w:val="20"/>
                <w:szCs w:val="20"/>
              </w:rPr>
              <w:t>Sterno</w:t>
            </w:r>
            <w:proofErr w:type="spellEnd"/>
            <w:r w:rsidRPr="00EA1189">
              <w:rPr>
                <w:rFonts w:asciiTheme="majorHAnsi" w:hAnsiTheme="majorHAnsi" w:cstheme="majorHAnsi"/>
                <w:color w:val="000000" w:themeColor="text1"/>
                <w:sz w:val="20"/>
                <w:szCs w:val="20"/>
              </w:rPr>
              <w:t xml:space="preserve"> – mastoid </w:t>
            </w:r>
          </w:p>
        </w:tc>
        <w:tc>
          <w:tcPr>
            <w:tcW w:w="2311" w:type="dxa"/>
          </w:tcPr>
          <w:p w14:paraId="745447A6"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Either side of the neck </w:t>
            </w:r>
          </w:p>
        </w:tc>
        <w:tc>
          <w:tcPr>
            <w:tcW w:w="5060" w:type="dxa"/>
          </w:tcPr>
          <w:p w14:paraId="604D976D" w14:textId="77777777" w:rsidR="001E47EF" w:rsidRPr="00EA1189"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head down to shoulders; rotates head to side; pulls chin onto chest </w:t>
            </w:r>
          </w:p>
        </w:tc>
      </w:tr>
    </w:tbl>
    <w:p w14:paraId="650ED7DD" w14:textId="77777777" w:rsidR="00D47EA1" w:rsidRDefault="00D47EA1" w:rsidP="00D47EA1">
      <w:pPr>
        <w:jc w:val="both"/>
      </w:pPr>
    </w:p>
    <w:p w14:paraId="7D84FEDF" w14:textId="057C3692" w:rsidR="00664933" w:rsidRDefault="00664933" w:rsidP="00D47EA1">
      <w:pPr>
        <w:jc w:val="both"/>
        <w:rPr>
          <w:rFonts w:asciiTheme="majorHAnsi" w:hAnsiTheme="majorHAnsi" w:cstheme="majorHAnsi"/>
          <w:b/>
          <w:bCs/>
          <w:color w:val="0E101A"/>
          <w:sz w:val="20"/>
          <w:szCs w:val="20"/>
        </w:rPr>
      </w:pPr>
      <w:r w:rsidRPr="00556E8C">
        <w:lastRenderedPageBreak/>
        <w:fldChar w:fldCharType="begin"/>
      </w:r>
      <w:r w:rsidRPr="00556E8C">
        <w:instrText xml:space="preserve"> INCLUDEPICTURE "https://media.springernature.com/lw785/springer-static/image/chp%3A10.1007%2F978-981-10-0240-3_1/MediaObjects/340412_1_En_1_Fig1_HTML.gif" \* MERGEFORMATINET </w:instrText>
      </w:r>
      <w:r w:rsidRPr="00556E8C">
        <w:fldChar w:fldCharType="end"/>
      </w:r>
      <w:r w:rsidRPr="009F2D30">
        <w:rPr>
          <w:rFonts w:asciiTheme="majorHAnsi" w:hAnsiTheme="majorHAnsi" w:cstheme="majorHAnsi"/>
          <w:b/>
          <w:bCs/>
          <w:color w:val="0E101A"/>
          <w:sz w:val="20"/>
          <w:szCs w:val="20"/>
        </w:rPr>
        <w:t>Vessels of the face</w:t>
      </w:r>
    </w:p>
    <w:p w14:paraId="09462721" w14:textId="77777777" w:rsidR="00D47EA1" w:rsidRPr="00D47EA1" w:rsidRDefault="00D47EA1" w:rsidP="00D47EA1">
      <w:pPr>
        <w:jc w:val="both"/>
        <w:rPr>
          <w:rFonts w:asciiTheme="majorHAnsi" w:hAnsiTheme="majorHAnsi" w:cstheme="majorHAnsi"/>
          <w:color w:val="0E101A"/>
          <w:sz w:val="20"/>
          <w:szCs w:val="20"/>
        </w:rPr>
      </w:pPr>
    </w:p>
    <w:p w14:paraId="7232A8E5" w14:textId="77777777"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b/>
          <w:bCs/>
          <w:color w:val="0E101A"/>
          <w:sz w:val="20"/>
          <w:szCs w:val="20"/>
        </w:rPr>
        <w:t>Arteries of the face</w:t>
      </w:r>
    </w:p>
    <w:p w14:paraId="1C864B03" w14:textId="77777777" w:rsidR="00664933" w:rsidRPr="009F2D30" w:rsidRDefault="00664933" w:rsidP="00664933">
      <w:pPr>
        <w:jc w:val="both"/>
        <w:rPr>
          <w:rFonts w:asciiTheme="majorHAnsi" w:hAnsiTheme="majorHAnsi" w:cstheme="majorHAnsi"/>
          <w:color w:val="0E101A"/>
          <w:sz w:val="20"/>
          <w:szCs w:val="20"/>
        </w:rPr>
      </w:pPr>
    </w:p>
    <w:p w14:paraId="66F86244" w14:textId="77777777"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color w:val="0E101A"/>
          <w:sz w:val="20"/>
          <w:szCs w:val="20"/>
        </w:rPr>
        <w:t>The face is supplied mainly by two distinct networks:</w:t>
      </w:r>
    </w:p>
    <w:p w14:paraId="61DEC309" w14:textId="77777777" w:rsidR="00664933" w:rsidRPr="009F2D30" w:rsidRDefault="00664933" w:rsidP="00664933">
      <w:pPr>
        <w:jc w:val="both"/>
        <w:rPr>
          <w:rFonts w:asciiTheme="majorHAnsi" w:hAnsiTheme="majorHAnsi" w:cstheme="majorHAnsi"/>
          <w:color w:val="0E101A"/>
          <w:sz w:val="20"/>
          <w:szCs w:val="20"/>
        </w:rPr>
      </w:pPr>
    </w:p>
    <w:p w14:paraId="39ED2588" w14:textId="3875EDBE" w:rsidR="00664933" w:rsidRPr="00EA1189" w:rsidRDefault="00664933" w:rsidP="00546583">
      <w:pPr>
        <w:pStyle w:val="ListParagraph"/>
        <w:numPr>
          <w:ilvl w:val="1"/>
          <w:numId w:val="8"/>
        </w:numPr>
        <w:jc w:val="both"/>
        <w:rPr>
          <w:rFonts w:asciiTheme="majorHAnsi" w:hAnsiTheme="majorHAnsi" w:cstheme="majorHAnsi"/>
          <w:color w:val="0E101A"/>
          <w:sz w:val="20"/>
          <w:szCs w:val="20"/>
        </w:rPr>
      </w:pPr>
      <w:r w:rsidRPr="00EA1189">
        <w:rPr>
          <w:rFonts w:asciiTheme="majorHAnsi" w:hAnsiTheme="majorHAnsi" w:cstheme="majorHAnsi"/>
          <w:color w:val="0E101A"/>
          <w:sz w:val="20"/>
          <w:szCs w:val="20"/>
        </w:rPr>
        <w:t>a major superficial network derived from the external carotid artery</w:t>
      </w:r>
    </w:p>
    <w:p w14:paraId="59C5B682" w14:textId="1D8AD3A0" w:rsidR="00664933" w:rsidRPr="00EA1189" w:rsidRDefault="00664933" w:rsidP="00546583">
      <w:pPr>
        <w:pStyle w:val="ListParagraph"/>
        <w:numPr>
          <w:ilvl w:val="1"/>
          <w:numId w:val="8"/>
        </w:numPr>
        <w:jc w:val="both"/>
        <w:rPr>
          <w:rFonts w:asciiTheme="majorHAnsi" w:hAnsiTheme="majorHAnsi" w:cstheme="majorHAnsi"/>
          <w:color w:val="0E101A"/>
          <w:sz w:val="20"/>
          <w:szCs w:val="20"/>
        </w:rPr>
      </w:pPr>
      <w:r w:rsidRPr="00EA1189">
        <w:rPr>
          <w:rFonts w:asciiTheme="majorHAnsi" w:hAnsiTheme="majorHAnsi" w:cstheme="majorHAnsi"/>
          <w:color w:val="0E101A"/>
          <w:sz w:val="20"/>
          <w:szCs w:val="20"/>
        </w:rPr>
        <w:t>a deep network derived from the internal carotid artery. </w:t>
      </w:r>
    </w:p>
    <w:p w14:paraId="10F78CD8" w14:textId="77777777" w:rsidR="00664933" w:rsidRPr="009F2D30" w:rsidRDefault="00664933" w:rsidP="00664933">
      <w:pPr>
        <w:jc w:val="both"/>
        <w:rPr>
          <w:rFonts w:asciiTheme="majorHAnsi" w:hAnsiTheme="majorHAnsi" w:cstheme="majorHAnsi"/>
          <w:color w:val="0E101A"/>
          <w:sz w:val="20"/>
          <w:szCs w:val="20"/>
        </w:rPr>
      </w:pPr>
    </w:p>
    <w:p w14:paraId="03E2F85D" w14:textId="77777777"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color w:val="0E101A"/>
          <w:sz w:val="20"/>
          <w:szCs w:val="20"/>
        </w:rPr>
        <w:t>These two systems connect freely, which explains the vitality of the facial skin.</w:t>
      </w:r>
    </w:p>
    <w:p w14:paraId="355EBC9C" w14:textId="77777777" w:rsidR="00664933" w:rsidRPr="009F2D30" w:rsidRDefault="00664933" w:rsidP="00664933">
      <w:pPr>
        <w:jc w:val="both"/>
        <w:rPr>
          <w:rFonts w:asciiTheme="majorHAnsi" w:hAnsiTheme="majorHAnsi" w:cstheme="majorHAnsi"/>
          <w:color w:val="0E101A"/>
          <w:sz w:val="20"/>
          <w:szCs w:val="20"/>
        </w:rPr>
      </w:pPr>
    </w:p>
    <w:p w14:paraId="0E7688B0" w14:textId="77777777"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color w:val="0E101A"/>
          <w:sz w:val="20"/>
          <w:szCs w:val="20"/>
        </w:rPr>
        <w:t>The facial artery derives from the external carotid artery and lies superficially as it hooks around the inferior border of the mandible. In its course over the face, it runs alongside the nasolabial fold and follows a sinuous course between the muscle layers and runs deep into the platysma and the zygomatic muscles. Near the edges of the mouth, it sends the labial and alar branches that branch on the midline with the contralateral arteries. Near the upper section of the nasolabial fold, it then runs along with the nose to the inner angle of the eye as the angular artery and branches off inconstantly, with the ophthalmic artery.</w:t>
      </w:r>
    </w:p>
    <w:p w14:paraId="2D18DE33" w14:textId="77777777" w:rsidR="00770F61" w:rsidRDefault="00770F61" w:rsidP="00664933">
      <w:pPr>
        <w:jc w:val="both"/>
        <w:rPr>
          <w:rFonts w:asciiTheme="majorHAnsi" w:hAnsiTheme="majorHAnsi" w:cstheme="majorHAnsi"/>
          <w:color w:val="0E101A"/>
          <w:sz w:val="20"/>
          <w:szCs w:val="20"/>
        </w:rPr>
      </w:pPr>
    </w:p>
    <w:p w14:paraId="1AE9DF90" w14:textId="634861D2"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color w:val="0E101A"/>
          <w:sz w:val="20"/>
          <w:szCs w:val="20"/>
        </w:rPr>
        <w:t>The superficial temporal artery starts in the parotid region</w:t>
      </w:r>
      <w:r>
        <w:rPr>
          <w:rFonts w:asciiTheme="majorHAnsi" w:hAnsiTheme="majorHAnsi" w:cstheme="majorHAnsi"/>
          <w:color w:val="0E101A"/>
          <w:sz w:val="20"/>
          <w:szCs w:val="20"/>
        </w:rPr>
        <w:t>,</w:t>
      </w:r>
      <w:r w:rsidRPr="009F2D30">
        <w:rPr>
          <w:rFonts w:asciiTheme="majorHAnsi" w:hAnsiTheme="majorHAnsi" w:cstheme="majorHAnsi"/>
          <w:color w:val="0E101A"/>
          <w:sz w:val="20"/>
          <w:szCs w:val="20"/>
        </w:rPr>
        <w:t xml:space="preserve"> where the external carotid artery splits into two branches, the superficial temporal artery and the internal maxillary artery. It ascends through the superficial temporal fascia, lateral to the temporal branch of the facial nerve. Along its ascending course, it gives off three collateral branches, the transverse facial artery, the </w:t>
      </w:r>
      <w:proofErr w:type="spellStart"/>
      <w:r w:rsidRPr="009F2D30">
        <w:rPr>
          <w:rFonts w:asciiTheme="majorHAnsi" w:hAnsiTheme="majorHAnsi" w:cstheme="majorHAnsi"/>
          <w:color w:val="0E101A"/>
          <w:sz w:val="20"/>
          <w:szCs w:val="20"/>
        </w:rPr>
        <w:t>zygomaticomalar</w:t>
      </w:r>
      <w:proofErr w:type="spellEnd"/>
      <w:r w:rsidRPr="009F2D30">
        <w:rPr>
          <w:rFonts w:asciiTheme="majorHAnsi" w:hAnsiTheme="majorHAnsi" w:cstheme="majorHAnsi"/>
          <w:color w:val="0E101A"/>
          <w:sz w:val="20"/>
          <w:szCs w:val="20"/>
        </w:rPr>
        <w:t xml:space="preserve"> artery, and the deep medial temporal artery. It ends in the scalp by splitting into two branches, an anterior frontal branch that contributes to the periorbital network of vessels and a posterior parietal branch that connects with the contralateral arteries.</w:t>
      </w:r>
    </w:p>
    <w:p w14:paraId="63F0FF16" w14:textId="77777777" w:rsidR="00664933" w:rsidRDefault="00664933" w:rsidP="00664933">
      <w:pPr>
        <w:jc w:val="both"/>
        <w:rPr>
          <w:rFonts w:asciiTheme="majorHAnsi" w:hAnsiTheme="majorHAnsi" w:cstheme="majorHAnsi"/>
          <w:color w:val="0E101A"/>
          <w:sz w:val="20"/>
          <w:szCs w:val="20"/>
        </w:rPr>
      </w:pPr>
    </w:p>
    <w:p w14:paraId="19324A31" w14:textId="3E5E4B25"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color w:val="0E101A"/>
          <w:sz w:val="20"/>
          <w:szCs w:val="20"/>
        </w:rPr>
        <w:t>The internal maxillary artery contributes to the deep supply of blood to the face. Among its collateral branches, we mention the buccal artery supplying the soft tissues of the cheek and the infraorbital artery emerging from the infraorbital foremen and supplying the lower eyelid and the cheek.</w:t>
      </w:r>
    </w:p>
    <w:p w14:paraId="3954FA17" w14:textId="352B2573" w:rsidR="00664933" w:rsidRPr="009F2D30" w:rsidRDefault="00664933" w:rsidP="00664933">
      <w:pPr>
        <w:jc w:val="both"/>
        <w:rPr>
          <w:rFonts w:asciiTheme="majorHAnsi" w:hAnsiTheme="majorHAnsi" w:cstheme="majorHAnsi"/>
          <w:color w:val="0E101A"/>
          <w:sz w:val="20"/>
          <w:szCs w:val="20"/>
        </w:rPr>
      </w:pPr>
    </w:p>
    <w:p w14:paraId="0C0B185B" w14:textId="534877DB" w:rsidR="00664933" w:rsidRPr="009F2D30" w:rsidRDefault="00EA1189" w:rsidP="00664933">
      <w:pPr>
        <w:jc w:val="both"/>
        <w:rPr>
          <w:rFonts w:asciiTheme="majorHAnsi" w:hAnsiTheme="majorHAnsi" w:cstheme="majorHAnsi"/>
          <w:color w:val="0E101A"/>
          <w:sz w:val="20"/>
          <w:szCs w:val="20"/>
        </w:rPr>
      </w:pPr>
      <w:r w:rsidRPr="00556E8C">
        <w:rPr>
          <w:noProof/>
        </w:rPr>
        <w:drawing>
          <wp:anchor distT="0" distB="0" distL="114300" distR="114300" simplePos="0" relativeHeight="251705344" behindDoc="1" locked="0" layoutInCell="1" allowOverlap="1" wp14:anchorId="5360B8C9" wp14:editId="55F2007E">
            <wp:simplePos x="0" y="0"/>
            <wp:positionH relativeFrom="column">
              <wp:posOffset>2232660</wp:posOffset>
            </wp:positionH>
            <wp:positionV relativeFrom="paragraph">
              <wp:posOffset>82550</wp:posOffset>
            </wp:positionV>
            <wp:extent cx="3569970" cy="3498850"/>
            <wp:effectExtent l="0" t="0" r="0" b="6350"/>
            <wp:wrapTight wrapText="bothSides">
              <wp:wrapPolygon edited="0">
                <wp:start x="0" y="0"/>
                <wp:lineTo x="0" y="21561"/>
                <wp:lineTo x="21515" y="21561"/>
                <wp:lineTo x="21515"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9970"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33" w:rsidRPr="009F2D30">
        <w:rPr>
          <w:rFonts w:asciiTheme="majorHAnsi" w:hAnsiTheme="majorHAnsi" w:cstheme="majorHAnsi"/>
          <w:color w:val="0E101A"/>
          <w:sz w:val="20"/>
          <w:szCs w:val="20"/>
        </w:rPr>
        <w:t>The ophthalmic artery branches from the internal carotid artery and contributes to the vascular supply of the face through its terminal branching from the nasal artery, the angular artery. It has two facial branches:</w:t>
      </w:r>
    </w:p>
    <w:p w14:paraId="20B1FFED" w14:textId="77777777" w:rsidR="00664933" w:rsidRPr="009F2D30" w:rsidRDefault="00664933" w:rsidP="00664933">
      <w:pPr>
        <w:jc w:val="both"/>
        <w:rPr>
          <w:rFonts w:asciiTheme="majorHAnsi" w:hAnsiTheme="majorHAnsi" w:cstheme="majorHAnsi"/>
          <w:color w:val="0E101A"/>
          <w:sz w:val="20"/>
          <w:szCs w:val="20"/>
        </w:rPr>
      </w:pPr>
    </w:p>
    <w:p w14:paraId="67B3E8A8" w14:textId="31EAD496" w:rsidR="00664933" w:rsidRPr="009F2D30" w:rsidRDefault="00664933" w:rsidP="00664933">
      <w:pPr>
        <w:jc w:val="both"/>
        <w:rPr>
          <w:rFonts w:asciiTheme="majorHAnsi" w:hAnsiTheme="majorHAnsi" w:cstheme="majorHAnsi"/>
          <w:color w:val="0E101A"/>
          <w:sz w:val="20"/>
          <w:szCs w:val="20"/>
        </w:rPr>
      </w:pPr>
      <w:r w:rsidRPr="009F2D30">
        <w:rPr>
          <w:rFonts w:asciiTheme="majorHAnsi" w:hAnsiTheme="majorHAnsi" w:cstheme="majorHAnsi"/>
          <w:color w:val="0E101A"/>
          <w:sz w:val="20"/>
          <w:szCs w:val="20"/>
        </w:rPr>
        <w:t>the supraorbital or external frontal artery, and the supratrochlear or internal frontal artery that runs upward and connects with the frontal branch of the superficial temporal artery.</w:t>
      </w:r>
    </w:p>
    <w:p w14:paraId="1665A0BA"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4D00695A" w14:textId="5F929B88"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Veins of the face</w:t>
      </w:r>
    </w:p>
    <w:p w14:paraId="23D672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B5EA3AC" w14:textId="211200A8"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venous system of the face can be superposed to the arterial one. A superficial network that is made up mainly of the facial vein that arises from the union of the supratrochlear and the supraorbital veins. The</w:t>
      </w:r>
      <w:r w:rsidR="00EA1189">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facial vein lies inferiorly through the face and finishes by draining into the internal jugular vein.</w:t>
      </w:r>
    </w:p>
    <w:p w14:paraId="48B9C4B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BD7CE6" w14:textId="6658D45D"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superficial temporal vein drains the forehead and scalp and unites with the maxillary vein, posterior to the neck of the mandible, to form the retromandibular vein. The retromandibular vein splits into an anterior branch that unites with the facial vein and a posterior branch that joins the posterior auricular vein to form the external jugular vein. The external jugular vein drains into the subclavian vein.</w:t>
      </w:r>
    </w:p>
    <w:p w14:paraId="156D4F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 </w:t>
      </w:r>
    </w:p>
    <w:p w14:paraId="1D8295F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is a deep venous network linked to the superficial one through the angular vein that connects the cavernous sinus to the facial vein. </w:t>
      </w:r>
    </w:p>
    <w:p w14:paraId="35BEDAF3" w14:textId="2637D19F"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5E2700B" w14:textId="2C59856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Nerves of the face</w:t>
      </w:r>
    </w:p>
    <w:p w14:paraId="0AF1590D" w14:textId="5A24539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7F1EF5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Motor nerves of the face include the Cranial nerve (CN) VII, the facial nerve, supplies the muscles of facial expression. Posteriorly, over the cheek, the extracranial section of the facial nerve is protected by the parotid gland and then by the parotid masseteric fascia. The facial nerve emerges from the skull through the stylomastoid opening and runs within the parotid gland giving rise to a cervicofacial branch and a </w:t>
      </w:r>
      <w:proofErr w:type="spellStart"/>
      <w:r w:rsidRPr="00664933">
        <w:rPr>
          <w:rFonts w:asciiTheme="majorHAnsi" w:hAnsiTheme="majorHAnsi" w:cstheme="majorHAnsi"/>
          <w:color w:val="0E101A"/>
          <w:sz w:val="20"/>
          <w:szCs w:val="20"/>
        </w:rPr>
        <w:t>temporofacial</w:t>
      </w:r>
      <w:proofErr w:type="spellEnd"/>
      <w:r w:rsidRPr="00664933">
        <w:rPr>
          <w:rFonts w:asciiTheme="majorHAnsi" w:hAnsiTheme="majorHAnsi" w:cstheme="majorHAnsi"/>
          <w:color w:val="0E101A"/>
          <w:sz w:val="20"/>
          <w:szCs w:val="20"/>
        </w:rPr>
        <w:t xml:space="preserve"> branch. These subdivide into five major branches. All branches of the nerves run superficially within the substance of the parotid gland before they supply the muscles of expression and mimetic muscles.</w:t>
      </w:r>
    </w:p>
    <w:p w14:paraId="477879A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DF14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cervical nerve branch of the face is the most posterior and inferior of the five nerve branches. It runs behind and below the mandibular angle and supplies the platysma muscle.</w:t>
      </w:r>
    </w:p>
    <w:p w14:paraId="50167B8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8EFC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mandibular nerve branch of the face can be unique or divided into two sections. The inferior branch is always more significant. This runs superficially over the facial artery before supplying several motor branches to the inner surface of the mentalis muscle, the depressor </w:t>
      </w:r>
      <w:proofErr w:type="spellStart"/>
      <w:r w:rsidRPr="00664933">
        <w:rPr>
          <w:rFonts w:asciiTheme="majorHAnsi" w:hAnsiTheme="majorHAnsi" w:cstheme="majorHAnsi"/>
          <w:color w:val="0E101A"/>
          <w:sz w:val="20"/>
          <w:szCs w:val="20"/>
        </w:rPr>
        <w:t>labii</w:t>
      </w:r>
      <w:proofErr w:type="spellEnd"/>
      <w:r w:rsidRPr="00664933">
        <w:rPr>
          <w:rFonts w:asciiTheme="majorHAnsi" w:hAnsiTheme="majorHAnsi" w:cstheme="majorHAnsi"/>
          <w:color w:val="0E101A"/>
          <w:sz w:val="20"/>
          <w:szCs w:val="20"/>
        </w:rPr>
        <w:t xml:space="preserve"> </w:t>
      </w:r>
      <w:proofErr w:type="spellStart"/>
      <w:r w:rsidRPr="00664933">
        <w:rPr>
          <w:rFonts w:asciiTheme="majorHAnsi" w:hAnsiTheme="majorHAnsi" w:cstheme="majorHAnsi"/>
          <w:color w:val="0E101A"/>
          <w:sz w:val="20"/>
          <w:szCs w:val="20"/>
        </w:rPr>
        <w:t>inferioris</w:t>
      </w:r>
      <w:proofErr w:type="spellEnd"/>
      <w:r w:rsidRPr="00664933">
        <w:rPr>
          <w:rFonts w:asciiTheme="majorHAnsi" w:hAnsiTheme="majorHAnsi" w:cstheme="majorHAnsi"/>
          <w:color w:val="0E101A"/>
          <w:sz w:val="20"/>
          <w:szCs w:val="20"/>
        </w:rPr>
        <w:t xml:space="preserve">, and the depressor </w:t>
      </w:r>
      <w:proofErr w:type="spellStart"/>
      <w:r w:rsidRPr="00664933">
        <w:rPr>
          <w:rFonts w:asciiTheme="majorHAnsi" w:hAnsiTheme="majorHAnsi" w:cstheme="majorHAnsi"/>
          <w:color w:val="0E101A"/>
          <w:sz w:val="20"/>
          <w:szCs w:val="20"/>
        </w:rPr>
        <w:t>anguli</w:t>
      </w:r>
      <w:proofErr w:type="spellEnd"/>
      <w:r w:rsidRPr="00664933">
        <w:rPr>
          <w:rFonts w:asciiTheme="majorHAnsi" w:hAnsiTheme="majorHAnsi" w:cstheme="majorHAnsi"/>
          <w:color w:val="0E101A"/>
          <w:sz w:val="20"/>
          <w:szCs w:val="20"/>
        </w:rPr>
        <w:t xml:space="preserve"> </w:t>
      </w:r>
      <w:proofErr w:type="spellStart"/>
      <w:r w:rsidRPr="00664933">
        <w:rPr>
          <w:rFonts w:asciiTheme="majorHAnsi" w:hAnsiTheme="majorHAnsi" w:cstheme="majorHAnsi"/>
          <w:color w:val="0E101A"/>
          <w:sz w:val="20"/>
          <w:szCs w:val="20"/>
        </w:rPr>
        <w:t>oris</w:t>
      </w:r>
      <w:proofErr w:type="spellEnd"/>
      <w:r w:rsidRPr="00664933">
        <w:rPr>
          <w:rFonts w:asciiTheme="majorHAnsi" w:hAnsiTheme="majorHAnsi" w:cstheme="majorHAnsi"/>
          <w:color w:val="0E101A"/>
          <w:sz w:val="20"/>
          <w:szCs w:val="20"/>
        </w:rPr>
        <w:t>.</w:t>
      </w:r>
    </w:p>
    <w:p w14:paraId="4D6D6BB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9CB3B9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buccal branch of the facial nerve divides early into two branches running over the masseter muscle just beneath the parotid masseteric fascia: </w:t>
      </w:r>
    </w:p>
    <w:p w14:paraId="04BA6C26" w14:textId="6C22F44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ED3A22D" w14:textId="23ACF108" w:rsidR="00664933" w:rsidRPr="00770F61" w:rsidRDefault="00664933" w:rsidP="0054658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superior ramus which follows an</w:t>
      </w:r>
      <w:r w:rsidRPr="00770F61">
        <w:rPr>
          <w:rFonts w:asciiTheme="majorHAnsi" w:hAnsiTheme="majorHAnsi" w:cstheme="majorHAnsi"/>
          <w:color w:val="0E101A"/>
          <w:sz w:val="20"/>
          <w:szCs w:val="20"/>
        </w:rPr>
        <w:t xml:space="preserve"> anterior and inferior oblique path and crosses above the </w:t>
      </w:r>
      <w:proofErr w:type="spellStart"/>
      <w:r w:rsidRPr="00770F61">
        <w:rPr>
          <w:rFonts w:asciiTheme="majorHAnsi" w:hAnsiTheme="majorHAnsi" w:cstheme="majorHAnsi"/>
          <w:color w:val="0E101A"/>
          <w:sz w:val="20"/>
          <w:szCs w:val="20"/>
        </w:rPr>
        <w:t>Stensen’s</w:t>
      </w:r>
      <w:proofErr w:type="spellEnd"/>
      <w:r w:rsidRPr="00770F61">
        <w:rPr>
          <w:rFonts w:asciiTheme="majorHAnsi" w:hAnsiTheme="majorHAnsi" w:cstheme="majorHAnsi"/>
          <w:color w:val="0E101A"/>
          <w:sz w:val="20"/>
          <w:szCs w:val="20"/>
        </w:rPr>
        <w:t xml:space="preserve"> duct before supplying the outer surface of the buccinator muscle</w:t>
      </w:r>
      <w:r w:rsidR="00770F61">
        <w:rPr>
          <w:rFonts w:asciiTheme="majorHAnsi" w:hAnsiTheme="majorHAnsi" w:cstheme="majorHAnsi"/>
          <w:color w:val="0E101A"/>
          <w:sz w:val="20"/>
          <w:szCs w:val="20"/>
        </w:rPr>
        <w:t>.</w:t>
      </w:r>
    </w:p>
    <w:p w14:paraId="18019747" w14:textId="14B4DE35" w:rsidR="00664933" w:rsidRPr="00664933" w:rsidRDefault="00664933" w:rsidP="0054658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An inferior ramus supplies the inner surface of the orbicularis </w:t>
      </w:r>
      <w:proofErr w:type="spellStart"/>
      <w:r w:rsidRPr="00664933">
        <w:rPr>
          <w:rFonts w:asciiTheme="majorHAnsi" w:hAnsiTheme="majorHAnsi" w:cstheme="majorHAnsi"/>
          <w:color w:val="0E101A"/>
          <w:sz w:val="20"/>
          <w:szCs w:val="20"/>
        </w:rPr>
        <w:t>oris</w:t>
      </w:r>
      <w:proofErr w:type="spellEnd"/>
      <w:r w:rsidRPr="00664933">
        <w:rPr>
          <w:rFonts w:asciiTheme="majorHAnsi" w:hAnsiTheme="majorHAnsi" w:cstheme="majorHAnsi"/>
          <w:color w:val="0E101A"/>
          <w:sz w:val="20"/>
          <w:szCs w:val="20"/>
        </w:rPr>
        <w:t>. </w:t>
      </w:r>
    </w:p>
    <w:p w14:paraId="10154D3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C41242F" w14:textId="2528C3A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zygomatic branch of the facial nerve passes transversely over the zygomatic bone before dividing into</w:t>
      </w:r>
    </w:p>
    <w:p w14:paraId="0A15DEB1" w14:textId="3DACBD2D"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556E8C">
        <w:fldChar w:fldCharType="begin"/>
      </w:r>
      <w:r w:rsidRPr="00556E8C">
        <w:instrText xml:space="preserve"> INCLUDEPICTURE "/var/folders/p7/lwxyb7t53pv9y49t1kq15z5h0000gn/T/com.microsoft.Word/WebArchiveCopyPasteTempFiles/85983DS.jpg" \* MERGEFORMATINET </w:instrText>
      </w:r>
      <w:r w:rsidRPr="00556E8C">
        <w:fldChar w:fldCharType="end"/>
      </w:r>
      <w:r w:rsidRPr="00664933">
        <w:rPr>
          <w:rFonts w:asciiTheme="majorHAnsi" w:hAnsiTheme="majorHAnsi" w:cstheme="majorHAnsi"/>
          <w:color w:val="0E101A"/>
          <w:sz w:val="20"/>
          <w:szCs w:val="20"/>
        </w:rPr>
        <w:t>three major branches:</w:t>
      </w:r>
    </w:p>
    <w:p w14:paraId="040CE7F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E2AF8DD" w14:textId="77777777" w:rsidR="00664933" w:rsidRPr="00664933" w:rsidRDefault="00664933" w:rsidP="0054658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superior palpebral branch which supplies the orbicularis oculi muscle and the corrugator muscle</w:t>
      </w:r>
    </w:p>
    <w:p w14:paraId="519A4134" w14:textId="77777777" w:rsidR="00664933" w:rsidRPr="00664933" w:rsidRDefault="00664933" w:rsidP="0054658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inferior palpebral branch which again supplies the orbicularis oculi muscle</w:t>
      </w:r>
    </w:p>
    <w:p w14:paraId="25C438BD" w14:textId="4615930D" w:rsidR="00664933" w:rsidRPr="00664933" w:rsidRDefault="00664933" w:rsidP="0054658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infraorbital branch supplies the zygomatic muscles and muscles of the upper lip and nose.</w:t>
      </w:r>
    </w:p>
    <w:p w14:paraId="73C1841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F694D1" w14:textId="2A585F1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are many connections between the buccal and zygomatic branches of the facial nerve.</w:t>
      </w:r>
    </w:p>
    <w:p w14:paraId="4BB803F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D7E20F4" w14:textId="1DDA773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temporal branch of the facial nerve is the most vulnerable to injury during facial treatments. This path can be outlined by drawing a line passing through a point of 0.5 cm beneath the tragus and another 1.5 cm above the lateral border of the eyebrow. The different nerve branches connect each other, crossing the zygomatic arch approximately 2 cm anterior to the tragus, and reaches the superficial temporal fascia where it runs beneath the superficial temporal artery. The nerve ends by supplying the inner surface of the frontal muscle.</w:t>
      </w:r>
    </w:p>
    <w:p w14:paraId="1AC3303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14F8DC4" w14:textId="77777777" w:rsidR="00770F61" w:rsidRDefault="00770F6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56E59BB3"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41EEA1A0"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01120EE7"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208A4BB6"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0258038C"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02B51A5B"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1452E290"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5080DAC7"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4E84AA00"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470F3DE1"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708868F9"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19887BAA"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5C380EE9" w14:textId="77777777" w:rsidR="00D47EA1" w:rsidRDefault="00D47EA1"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4D1EA140" w14:textId="462A34CA"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Sensory nerves of the face: the trigeminal and the great auricular nerves</w:t>
      </w:r>
    </w:p>
    <w:p w14:paraId="2B1CEF37" w14:textId="60601015"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011D817" w14:textId="6055DEAD" w:rsidR="00664933" w:rsidRPr="00664933" w:rsidRDefault="00EA1189" w:rsidP="00664933">
      <w:pPr>
        <w:pStyle w:val="NormalWeb"/>
        <w:spacing w:before="0" w:beforeAutospacing="0" w:after="0" w:afterAutospacing="0"/>
        <w:jc w:val="both"/>
        <w:rPr>
          <w:rFonts w:asciiTheme="majorHAnsi" w:hAnsiTheme="majorHAnsi" w:cstheme="majorHAnsi"/>
          <w:color w:val="0E101A"/>
          <w:sz w:val="20"/>
          <w:szCs w:val="20"/>
        </w:rPr>
      </w:pPr>
      <w:r w:rsidRPr="00556E8C">
        <w:rPr>
          <w:noProof/>
        </w:rPr>
        <w:drawing>
          <wp:anchor distT="0" distB="0" distL="114300" distR="114300" simplePos="0" relativeHeight="251707392" behindDoc="1" locked="0" layoutInCell="1" allowOverlap="1" wp14:anchorId="5FF06AE3" wp14:editId="5A53A205">
            <wp:simplePos x="0" y="0"/>
            <wp:positionH relativeFrom="column">
              <wp:posOffset>-35560</wp:posOffset>
            </wp:positionH>
            <wp:positionV relativeFrom="paragraph">
              <wp:posOffset>237197</wp:posOffset>
            </wp:positionV>
            <wp:extent cx="3385185" cy="3692525"/>
            <wp:effectExtent l="0" t="0" r="5715" b="3175"/>
            <wp:wrapTight wrapText="bothSides">
              <wp:wrapPolygon edited="0">
                <wp:start x="0" y="0"/>
                <wp:lineTo x="0" y="21544"/>
                <wp:lineTo x="21555" y="21544"/>
                <wp:lineTo x="21555" y="0"/>
                <wp:lineTo x="0" y="0"/>
              </wp:wrapPolygon>
            </wp:wrapTight>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5185" cy="369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33" w:rsidRPr="00664933">
        <w:rPr>
          <w:rFonts w:asciiTheme="majorHAnsi" w:hAnsiTheme="majorHAnsi" w:cstheme="majorHAnsi"/>
          <w:color w:val="0E101A"/>
          <w:sz w:val="20"/>
          <w:szCs w:val="20"/>
        </w:rPr>
        <w:t>Knowledge of these is essential for the practice of local anaesthesia of the face.</w:t>
      </w:r>
    </w:p>
    <w:p w14:paraId="179BAC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A2D8D1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trigeminal nerve provides sensory innervation of the face through these three branches:</w:t>
      </w:r>
    </w:p>
    <w:p w14:paraId="508A8F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FE20DAF" w14:textId="6E33B2EF" w:rsidR="00664933" w:rsidRDefault="00664933" w:rsidP="00546583">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ophthalmic nerve is the superior division of the trigeminal nerve. It splits into three branches:</w:t>
      </w:r>
      <w:r>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 xml:space="preserve">The lacrimal, the frontal, and the </w:t>
      </w:r>
      <w:proofErr w:type="spellStart"/>
      <w:r w:rsidRPr="00664933">
        <w:rPr>
          <w:rFonts w:asciiTheme="majorHAnsi" w:hAnsiTheme="majorHAnsi" w:cstheme="majorHAnsi"/>
          <w:color w:val="0E101A"/>
          <w:sz w:val="20"/>
          <w:szCs w:val="20"/>
        </w:rPr>
        <w:t>nasociliary</w:t>
      </w:r>
      <w:proofErr w:type="spellEnd"/>
      <w:r w:rsidRPr="00664933">
        <w:rPr>
          <w:rFonts w:asciiTheme="majorHAnsi" w:hAnsiTheme="majorHAnsi" w:cstheme="majorHAnsi"/>
          <w:color w:val="0E101A"/>
          <w:sz w:val="20"/>
          <w:szCs w:val="20"/>
        </w:rPr>
        <w:t xml:space="preserve"> branches. The lacrimal nerve supplies the lacrimal gland, the upper eyelid, the conjunctiva, and the lateral angle of the eye. The frontal nerve splits into two separate branches: supratrochlear and supraorbital. The supratrochlear nerve supplies the medial angle of the eye, the upper eyelid, the nasion, and part of the glabella. The supraorbital nerve emerges from the superior orbital margin through an opening or a small canal before it supplies the lateral canthus, the upper eyelid, and the temporal and frontoparietal regions of the head. The </w:t>
      </w:r>
      <w:proofErr w:type="spellStart"/>
      <w:r w:rsidRPr="00664933">
        <w:rPr>
          <w:rFonts w:asciiTheme="majorHAnsi" w:hAnsiTheme="majorHAnsi" w:cstheme="majorHAnsi"/>
          <w:color w:val="0E101A"/>
          <w:sz w:val="20"/>
          <w:szCs w:val="20"/>
        </w:rPr>
        <w:t>nasociliary</w:t>
      </w:r>
      <w:proofErr w:type="spellEnd"/>
      <w:r w:rsidRPr="00664933">
        <w:rPr>
          <w:rFonts w:asciiTheme="majorHAnsi" w:hAnsiTheme="majorHAnsi" w:cstheme="majorHAnsi"/>
          <w:color w:val="0E101A"/>
          <w:sz w:val="20"/>
          <w:szCs w:val="20"/>
        </w:rPr>
        <w:t xml:space="preserve"> nerve splits into two further branches, one internal and one external, that supply the nasal dorsum and the nasal tip.</w:t>
      </w:r>
    </w:p>
    <w:p w14:paraId="50647C26" w14:textId="77777777" w:rsidR="00664933" w:rsidRDefault="00664933" w:rsidP="00664933">
      <w:pPr>
        <w:ind w:left="720"/>
        <w:jc w:val="both"/>
        <w:rPr>
          <w:rFonts w:asciiTheme="majorHAnsi" w:hAnsiTheme="majorHAnsi" w:cstheme="majorHAnsi"/>
          <w:color w:val="0E101A"/>
          <w:sz w:val="20"/>
          <w:szCs w:val="20"/>
        </w:rPr>
      </w:pPr>
    </w:p>
    <w:p w14:paraId="45CC7F83" w14:textId="77777777" w:rsidR="00664933" w:rsidRDefault="00664933" w:rsidP="00546583">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The maxillary nerve is the intermediate division of the trigeminal nerve. In the infratemporal region, it gives off an orbital branch before it divides into a </w:t>
      </w:r>
      <w:proofErr w:type="spellStart"/>
      <w:r w:rsidRPr="00664933">
        <w:rPr>
          <w:rFonts w:asciiTheme="majorHAnsi" w:hAnsiTheme="majorHAnsi" w:cstheme="majorHAnsi"/>
          <w:color w:val="0E101A"/>
          <w:sz w:val="20"/>
          <w:szCs w:val="20"/>
        </w:rPr>
        <w:t>lacrimopalpebral</w:t>
      </w:r>
      <w:proofErr w:type="spellEnd"/>
      <w:r w:rsidRPr="00664933">
        <w:rPr>
          <w:rFonts w:asciiTheme="majorHAnsi" w:hAnsiTheme="majorHAnsi" w:cstheme="majorHAnsi"/>
          <w:color w:val="0E101A"/>
          <w:sz w:val="20"/>
          <w:szCs w:val="20"/>
        </w:rPr>
        <w:t xml:space="preserve"> branch supplying the lateral part of the upper eyelid and a </w:t>
      </w:r>
      <w:proofErr w:type="spellStart"/>
      <w:r w:rsidRPr="00664933">
        <w:rPr>
          <w:rFonts w:asciiTheme="majorHAnsi" w:hAnsiTheme="majorHAnsi" w:cstheme="majorHAnsi"/>
          <w:color w:val="0E101A"/>
          <w:sz w:val="20"/>
          <w:szCs w:val="20"/>
        </w:rPr>
        <w:t>temporomaxillary</w:t>
      </w:r>
      <w:proofErr w:type="spellEnd"/>
      <w:r w:rsidRPr="00664933">
        <w:rPr>
          <w:rFonts w:asciiTheme="majorHAnsi" w:hAnsiTheme="majorHAnsi" w:cstheme="majorHAnsi"/>
          <w:color w:val="0E101A"/>
          <w:sz w:val="20"/>
          <w:szCs w:val="20"/>
        </w:rPr>
        <w:t xml:space="preserve"> branch supplying the anterior temporal region. It emerges then below the inferior orbital margin, through the infraorbital opening as a large terminal branch, the infraorbital nerve that supplies the lower eyelid, the lateral aspect of the nose, the cheek, and the upper lip.</w:t>
      </w:r>
    </w:p>
    <w:p w14:paraId="5144A03A" w14:textId="77777777" w:rsidR="00664933" w:rsidRDefault="00664933" w:rsidP="00664933">
      <w:pPr>
        <w:pStyle w:val="ListParagraph"/>
        <w:rPr>
          <w:rFonts w:asciiTheme="majorHAnsi" w:hAnsiTheme="majorHAnsi" w:cstheme="majorHAnsi"/>
          <w:color w:val="0E101A"/>
          <w:sz w:val="20"/>
          <w:szCs w:val="20"/>
        </w:rPr>
      </w:pPr>
    </w:p>
    <w:p w14:paraId="1C30BE2E" w14:textId="50C3BEEA" w:rsidR="00664933" w:rsidRDefault="00664933" w:rsidP="00664933">
      <w:pPr>
        <w:ind w:left="72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mandibular nerve is the inferior section of the trigeminal nerve. It has cutaneous sensory branches, called the inferior alveolar nerve. After it passes through the inferior alveolar canal, the nerve emerges from the mental opening supplying the mental nerve that provides sensation to the chin and lower lip. Medial to the neck of the mandible, the mandibular nerve splits off into the auriculotemporal nerve that supplies the tragus, the ear lobe, and the skin within the temporal region. These nerves arise from the posterior division of the mandibular nerve. The anterior division provides the buccal nerve that supplies the skin over the cheek area. </w:t>
      </w:r>
    </w:p>
    <w:p w14:paraId="007FFBCA" w14:textId="77777777" w:rsidR="00664933" w:rsidRPr="00664933" w:rsidRDefault="00664933" w:rsidP="00664933">
      <w:pPr>
        <w:ind w:left="720"/>
        <w:jc w:val="both"/>
        <w:rPr>
          <w:rFonts w:asciiTheme="majorHAnsi" w:hAnsiTheme="majorHAnsi" w:cstheme="majorHAnsi"/>
          <w:color w:val="0E101A"/>
          <w:sz w:val="20"/>
          <w:szCs w:val="20"/>
        </w:rPr>
      </w:pPr>
    </w:p>
    <w:p w14:paraId="14FCB92A" w14:textId="40931A99" w:rsidR="00664933" w:rsidRPr="00664933" w:rsidRDefault="00664933" w:rsidP="00546583">
      <w:pPr>
        <w:pStyle w:val="ListParagraph"/>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great auricular nerve belongs to the superficial cervical plexus. It runs in the superficial cervical aponeurosis above the external surface of the sternocleidomastoid muscle, lateral to the external jugular vein. Beneath the ear, it becomes strictly subcutaneous before it supplies the lobe of the ear, the retro auricular region, and part of the cheek close to the tragus.</w:t>
      </w:r>
    </w:p>
    <w:p w14:paraId="399E45FC" w14:textId="15E9FC13" w:rsidR="00664933" w:rsidRDefault="00664933" w:rsidP="00664933">
      <w:pPr>
        <w:autoSpaceDE w:val="0"/>
        <w:autoSpaceDN w:val="0"/>
        <w:adjustRightInd w:val="0"/>
        <w:jc w:val="both"/>
        <w:rPr>
          <w:rFonts w:asciiTheme="majorHAnsi" w:hAnsiTheme="majorHAnsi" w:cstheme="majorHAnsi"/>
          <w:b/>
          <w:bCs/>
          <w:sz w:val="20"/>
          <w:szCs w:val="20"/>
        </w:rPr>
      </w:pPr>
    </w:p>
    <w:p w14:paraId="3809C678" w14:textId="77777777" w:rsidR="007B648F" w:rsidRDefault="007B648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77315455" w14:textId="77777777" w:rsidR="007B648F" w:rsidRDefault="007B648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3DF4FA2A" w14:textId="77777777" w:rsidR="00D47EA1" w:rsidRDefault="00D47EA1"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4E09074D" w14:textId="77777777" w:rsidR="00D47EA1" w:rsidRDefault="00D47EA1"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7426121C" w14:textId="377BA26A" w:rsidR="003158C3" w:rsidRPr="003158C3" w:rsidRDefault="003158C3"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lastRenderedPageBreak/>
        <w:t>About Chemical Peels</w:t>
      </w:r>
    </w:p>
    <w:p w14:paraId="38A9C3FC" w14:textId="77777777" w:rsidR="003158C3" w:rsidRPr="003158C3" w:rsidRDefault="003158C3" w:rsidP="003158C3">
      <w:pPr>
        <w:pStyle w:val="NormalWeb"/>
        <w:spacing w:before="0" w:beforeAutospacing="0" w:after="0" w:afterAutospacing="0"/>
        <w:jc w:val="both"/>
        <w:rPr>
          <w:rFonts w:asciiTheme="majorHAnsi" w:hAnsiTheme="majorHAnsi" w:cstheme="majorHAnsi"/>
          <w:color w:val="0E101A"/>
          <w:sz w:val="20"/>
          <w:szCs w:val="20"/>
        </w:rPr>
      </w:pPr>
    </w:p>
    <w:p w14:paraId="4708B4FD" w14:textId="6B66D9CA"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 chemical peel is a skin treatment that can visibly improve treated tissue structure using caustic solutions. They help accelerate the natural exfoliation process of the skin and cause protein coagulation or lysis o</w:t>
      </w:r>
      <w:r w:rsidR="003158C3">
        <w:rPr>
          <w:rFonts w:asciiTheme="majorHAnsi" w:hAnsiTheme="majorHAnsi" w:cstheme="majorHAnsi"/>
          <w:color w:val="0E101A"/>
          <w:sz w:val="20"/>
          <w:szCs w:val="20"/>
        </w:rPr>
        <w:t>f</w:t>
      </w:r>
      <w:r w:rsidRPr="003158C3">
        <w:rPr>
          <w:rFonts w:asciiTheme="majorHAnsi" w:hAnsiTheme="majorHAnsi" w:cstheme="majorHAnsi"/>
          <w:color w:val="0E101A"/>
          <w:sz w:val="20"/>
          <w:szCs w:val="20"/>
        </w:rPr>
        <w:t xml:space="preserve"> epidermal and dermal cells. The effect of any peel reaches the dermis, directly or indirectly and to varying depths, where this process of regeneration is induced to a greater or lesser degree depending on the molecule or molecules used as well as the application procedure.</w:t>
      </w:r>
    </w:p>
    <w:p w14:paraId="34141F6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30540C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Chemical peels are amongst the oldest form of skin rejuvenation procedures, and they are flexible and effective, with a histological, chemical, toxicological and clinical basis. Seeped in ancient history, they have evolved rapidly and can be easily adapted to almost any circumstances within the limits of their indications.</w:t>
      </w:r>
    </w:p>
    <w:p w14:paraId="7B93F3E0"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75FFDEC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Chemical peels, to varying degrees, cause the same types of histological changes, whose clinical results lead to a more or less rejuvenating effect on the skin. Due to the varying factors that come into play, it can be challenging to categorise peels into a rigid and straightforward classification of ‘Superficial’, ‘Medium’ or’ Deep’.</w:t>
      </w:r>
    </w:p>
    <w:p w14:paraId="741323C7"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D508A3F" w14:textId="307E24E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Let’s take Glycolic Acid as an example; its depth of action on the client</w:t>
      </w:r>
      <w:r w:rsidR="003158C3">
        <w:rPr>
          <w:rFonts w:asciiTheme="majorHAnsi" w:hAnsiTheme="majorHAnsi" w:cstheme="majorHAnsi"/>
          <w:color w:val="0E101A"/>
          <w:sz w:val="20"/>
          <w:szCs w:val="20"/>
        </w:rPr>
        <w:t>’</w:t>
      </w:r>
      <w:r w:rsidRPr="003158C3">
        <w:rPr>
          <w:rFonts w:asciiTheme="majorHAnsi" w:hAnsiTheme="majorHAnsi" w:cstheme="majorHAnsi"/>
          <w:color w:val="0E101A"/>
          <w:sz w:val="20"/>
          <w:szCs w:val="20"/>
        </w:rPr>
        <w:t>s skin depends on;</w:t>
      </w:r>
    </w:p>
    <w:p w14:paraId="35D45D97"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F17475E"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client’s skin type (dry or oily)</w:t>
      </w:r>
    </w:p>
    <w:p w14:paraId="2B19AF00"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Associated skin disorders (rosacea, mature skin, sensitive, acne)</w:t>
      </w:r>
    </w:p>
    <w:p w14:paraId="135B6247"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Skin pre-preparation (pre-peel treatment, home care, pH of the skin)</w:t>
      </w:r>
    </w:p>
    <w:p w14:paraId="33D5F803"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Chemical peel preparation (liquid, gel or paste)</w:t>
      </w:r>
    </w:p>
    <w:p w14:paraId="32986A1A"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Concentration of the product (10, 20, 30, 40, 50% etc.)</w:t>
      </w:r>
    </w:p>
    <w:p w14:paraId="1C2B2736"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Combination of peel (e.g. combined with lactic, kojic or retinoic acid)</w:t>
      </w:r>
    </w:p>
    <w:p w14:paraId="3E8C0C32"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pH of the solution (0.2- 5 on the pH scale)</w:t>
      </w:r>
    </w:p>
    <w:p w14:paraId="1DBCC23E"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How the peel is applied (gauze, brush, cotton swabs)</w:t>
      </w:r>
    </w:p>
    <w:p w14:paraId="6D748376"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pressure of application (applied gently or massaged firmly)</w:t>
      </w:r>
    </w:p>
    <w:p w14:paraId="29E435E3"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number of coats or applications of peel applied.</w:t>
      </w:r>
    </w:p>
    <w:p w14:paraId="32F40E39"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Location of application (chest, nose, eyelids, back, stomach)</w:t>
      </w:r>
    </w:p>
    <w:p w14:paraId="57D2627E"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Contact time</w:t>
      </w:r>
    </w:p>
    <w:p w14:paraId="3D19680C"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How or whether the peel is to be neutralised</w:t>
      </w:r>
    </w:p>
    <w:p w14:paraId="12B959E5"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Immediate post-peel care</w:t>
      </w:r>
    </w:p>
    <w:p w14:paraId="6BBA6F3F" w14:textId="77777777" w:rsidR="0038566E" w:rsidRPr="003158C3" w:rsidRDefault="0038566E" w:rsidP="00546583">
      <w:pPr>
        <w:numPr>
          <w:ilvl w:val="0"/>
          <w:numId w:val="19"/>
        </w:numPr>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number and frequency of repeat treatments and so on.</w:t>
      </w:r>
    </w:p>
    <w:p w14:paraId="6A4AA18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C2453C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This goes to show that it doesn’t take much to turn a very light, superficial peel into a medium-depth peel that can reach the deeper layers of the dermis, thus risking scarring or post-inflammatory pigmentation!</w:t>
      </w:r>
    </w:p>
    <w:p w14:paraId="28AF8E1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71EA6E5A" w14:textId="725A84B6"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It is not merely enough to be shown how to do a peel’ you need to understand the mechanisms behind the peel for client safety and deliver results. Therapists are also only trained in a small spectrum of chemical peels such as Glycolic acid or Lactic acid when there is an extensive range available for you to work with. Many are purchasing products from high street brands to use in their clinics or buying products from eBay that have no clinical or safety testing undertaken that allows you to use these products safely on clients. </w:t>
      </w:r>
    </w:p>
    <w:p w14:paraId="499871C6" w14:textId="77777777" w:rsidR="0038566E" w:rsidRDefault="0038566E" w:rsidP="0038566E">
      <w:pPr>
        <w:pStyle w:val="NormalWeb"/>
        <w:spacing w:before="0" w:beforeAutospacing="0" w:after="0" w:afterAutospacing="0"/>
        <w:rPr>
          <w:color w:val="0E101A"/>
        </w:rPr>
      </w:pPr>
      <w:r>
        <w:rPr>
          <w:color w:val="0E101A"/>
        </w:rPr>
        <w:t> </w:t>
      </w:r>
    </w:p>
    <w:p w14:paraId="7851952A" w14:textId="15A22F4F"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If you scar the client, you scar your career! </w:t>
      </w:r>
    </w:p>
    <w:p w14:paraId="38B87E69" w14:textId="77777777" w:rsidR="003158C3"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w:t>
      </w:r>
    </w:p>
    <w:p w14:paraId="2A047734" w14:textId="7A20004D"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Classification Criteria</w:t>
      </w:r>
    </w:p>
    <w:p w14:paraId="085DC7C2"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p>
    <w:p w14:paraId="10C503FE"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Molecular Dependence</w:t>
      </w:r>
    </w:p>
    <w:p w14:paraId="7136E8A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289715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All chemical peels have varying molecular sizes; the smaller the molecule, the deeper its penetration. Phenol peels have the smallest molecular weight and penetrate deep down to the dermis, and the client will experience excessive skin peeling post-treatment. In contrast, Lactic has a more considerable molecular weight and therefore considered one of the safest peels to use on all skin types.</w:t>
      </w:r>
    </w:p>
    <w:p w14:paraId="4DCEFD49" w14:textId="77777777" w:rsidR="0038566E" w:rsidRDefault="0038566E" w:rsidP="0038566E">
      <w:pPr>
        <w:pStyle w:val="NormalWeb"/>
        <w:spacing w:before="0" w:beforeAutospacing="0" w:after="0" w:afterAutospacing="0"/>
        <w:rPr>
          <w:color w:val="0E101A"/>
        </w:rPr>
      </w:pPr>
    </w:p>
    <w:p w14:paraId="62021354" w14:textId="77777777" w:rsidR="003158C3" w:rsidRDefault="003158C3" w:rsidP="0038566E">
      <w:pPr>
        <w:pStyle w:val="NormalWeb"/>
        <w:spacing w:before="0" w:beforeAutospacing="0" w:after="0" w:afterAutospacing="0"/>
        <w:rPr>
          <w:color w:val="0E101A"/>
        </w:rPr>
      </w:pPr>
    </w:p>
    <w:p w14:paraId="64213E66" w14:textId="77777777" w:rsidR="003158C3" w:rsidRDefault="003158C3" w:rsidP="003158C3">
      <w:pPr>
        <w:pStyle w:val="NormalWeb"/>
        <w:spacing w:before="0" w:beforeAutospacing="0" w:after="0" w:afterAutospacing="0"/>
        <w:jc w:val="both"/>
        <w:rPr>
          <w:rFonts w:asciiTheme="majorHAnsi" w:hAnsiTheme="majorHAnsi" w:cstheme="majorHAnsi"/>
          <w:color w:val="0E101A"/>
          <w:sz w:val="20"/>
          <w:szCs w:val="20"/>
        </w:rPr>
      </w:pPr>
    </w:p>
    <w:p w14:paraId="18D7C711" w14:textId="04AC6166"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lastRenderedPageBreak/>
        <w:t>Therapist Dependence</w:t>
      </w:r>
    </w:p>
    <w:p w14:paraId="28FCA01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7E961559"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Therapists often standardise their procedures. The same product may produce a superficial peel with one therapist, where another therapist may, in fact, result in a deep peel because they have a different treatment protocol or application method.</w:t>
      </w:r>
    </w:p>
    <w:p w14:paraId="5EBE01B9"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p>
    <w:p w14:paraId="3A5502EE"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Client Dependence</w:t>
      </w:r>
    </w:p>
    <w:p w14:paraId="6A5E2D70"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A021EB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Clients have different skin types that are genotypically and phenotypically unique. Therapists must get to know their client’s skin history before treatment. Clients have access to an array of products now, which can determine the outcome or side-effects of a peel. We need to understand the chemicals they are applying daily, how many treatments they have had previously and when they last visited a salon, and how often they exfoliate their skin, use a sunbed or go on holiday. If the client uses a product containing retinoic acid at home, their skin may be thinner than usual or more dehydrated, risking a deeper peel, even from mild ones.</w:t>
      </w:r>
    </w:p>
    <w:p w14:paraId="7E623EE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A151D7C"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Peeling Classification</w:t>
      </w:r>
    </w:p>
    <w:p w14:paraId="3718DC9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FD4403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Chemical peels are usually classified as superficial, medium or deep peels. This makes chemical peels seem easy and straight forward to understand, although very little research has ever been conducted on the actual depth of various peels and application methods etc.</w:t>
      </w:r>
    </w:p>
    <w:p w14:paraId="1CB034E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EEA613A" w14:textId="6A63BFAB"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How the product is manufactured can also play a significant part in the peel’s depth of penetration. Each company have their own method of working of the percentage strength of the peel. Some are buffered or unbuffered, some peels are gel which penetrate more slowly, whilst others are in a liquid solution that allows for quicker penetration of the skin. Application of more than one coat of peel will increase the peel percentage, plus how we apply the peel can change the peel from superficial to medium.</w:t>
      </w:r>
    </w:p>
    <w:p w14:paraId="70A0C9B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367043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Therefore, it is better to determine the depth of a peel through clinical observation and contra-actions of the skin during the treatment.</w:t>
      </w:r>
    </w:p>
    <w:p w14:paraId="0219755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5B76FC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Some therapists are trained to be time-dependent; however, this should not mean by minutes on a clock, instead through observation of the analysis of the client’s skin to determine the best time to neutralise.</w:t>
      </w:r>
    </w:p>
    <w:p w14:paraId="09474790"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E9120E1"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Depths of Peels</w:t>
      </w:r>
    </w:p>
    <w:p w14:paraId="70A708B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530732EB" w14:textId="11B18549" w:rsidR="0038566E" w:rsidRPr="003158C3" w:rsidRDefault="003158C3" w:rsidP="003158C3">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color w:val="0E101A"/>
          <w:sz w:val="20"/>
          <w:szCs w:val="20"/>
        </w:rPr>
        <w:t>There are</w:t>
      </w:r>
      <w:r w:rsidR="0038566E" w:rsidRPr="003158C3">
        <w:rPr>
          <w:rFonts w:asciiTheme="majorHAnsi" w:hAnsiTheme="majorHAnsi" w:cstheme="majorHAnsi"/>
          <w:color w:val="0E101A"/>
          <w:sz w:val="20"/>
          <w:szCs w:val="20"/>
        </w:rPr>
        <w:t xml:space="preserve"> seven possible depths of peels. Whilst therapists will not be able to do all seven, as deep peels should be left to be performed with clinical oversight from a Doctor, new emerging peels, such as the bio-phasic peels, are attaining new depths and outstanding results, only often seen from deep peels. We will look at these later in the course.</w:t>
      </w:r>
    </w:p>
    <w:p w14:paraId="56394FBD"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p>
    <w:p w14:paraId="6FB4F4DA"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Depth 1: Exfoliation</w:t>
      </w:r>
    </w:p>
    <w:p w14:paraId="0C223E51"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8BD6B4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This is the most superficial of peels, consisting of a simple and light exfoliation of the stratum corneum. It allows for good skin cleansing and better hydration from the penetration of aftercare products. However, this peel still causes damage as the peel removes the protective stratum corneum layer, and the superficial keratinocytes are exposed. Keratinocytes are living cells, and it is only the most superficial outer layers that are close to death.</w:t>
      </w:r>
    </w:p>
    <w:p w14:paraId="35C9C2C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8417441"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Main Peel Types:</w:t>
      </w:r>
      <w:r w:rsidRPr="003158C3">
        <w:rPr>
          <w:rFonts w:asciiTheme="majorHAnsi" w:hAnsiTheme="majorHAnsi" w:cstheme="majorHAnsi"/>
          <w:color w:val="0E101A"/>
          <w:sz w:val="20"/>
          <w:szCs w:val="20"/>
        </w:rPr>
        <w:t xml:space="preserve"> Alpha-Hydroxy Acid (AHA) peels are used primarily for exfoliation</w:t>
      </w:r>
    </w:p>
    <w:p w14:paraId="2215AB0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44F9F2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Action Mode:</w:t>
      </w:r>
      <w:r w:rsidRPr="003158C3">
        <w:rPr>
          <w:rFonts w:asciiTheme="majorHAnsi" w:hAnsiTheme="majorHAnsi" w:cstheme="majorHAnsi"/>
          <w:color w:val="0E101A"/>
          <w:sz w:val="20"/>
          <w:szCs w:val="20"/>
        </w:rPr>
        <w:t xml:space="preserve"> AHA’s penetrate between cells, unsticking the proteins responsible for </w:t>
      </w:r>
      <w:proofErr w:type="spellStart"/>
      <w:r w:rsidRPr="003158C3">
        <w:rPr>
          <w:rFonts w:asciiTheme="majorHAnsi" w:hAnsiTheme="majorHAnsi" w:cstheme="majorHAnsi"/>
          <w:color w:val="0E101A"/>
          <w:sz w:val="20"/>
          <w:szCs w:val="20"/>
        </w:rPr>
        <w:t>corneo</w:t>
      </w:r>
      <w:proofErr w:type="spellEnd"/>
      <w:r w:rsidRPr="003158C3">
        <w:rPr>
          <w:rFonts w:asciiTheme="majorHAnsi" w:hAnsiTheme="majorHAnsi" w:cstheme="majorHAnsi"/>
          <w:color w:val="0E101A"/>
          <w:sz w:val="20"/>
          <w:szCs w:val="20"/>
        </w:rPr>
        <w:t xml:space="preserve">-desmosomes </w:t>
      </w:r>
      <w:proofErr w:type="spellStart"/>
      <w:r w:rsidRPr="003158C3">
        <w:rPr>
          <w:rFonts w:asciiTheme="majorHAnsi" w:hAnsiTheme="majorHAnsi" w:cstheme="majorHAnsi"/>
          <w:color w:val="0E101A"/>
          <w:sz w:val="20"/>
          <w:szCs w:val="20"/>
        </w:rPr>
        <w:t>adhesivity</w:t>
      </w:r>
      <w:proofErr w:type="spellEnd"/>
      <w:r w:rsidRPr="003158C3">
        <w:rPr>
          <w:rFonts w:asciiTheme="majorHAnsi" w:hAnsiTheme="majorHAnsi" w:cstheme="majorHAnsi"/>
          <w:color w:val="0E101A"/>
          <w:sz w:val="20"/>
          <w:szCs w:val="20"/>
        </w:rPr>
        <w:t xml:space="preserve"> and allowing the cells to separate from each other, inducing desquamation. As there is no strict chemical reaction during the process, AHAs are not consumed much and need to be neutralised.</w:t>
      </w:r>
    </w:p>
    <w:p w14:paraId="6D98C8E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95FE87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Clinical Signs:</w:t>
      </w:r>
      <w:r w:rsidRPr="003158C3">
        <w:rPr>
          <w:rFonts w:asciiTheme="majorHAnsi" w:hAnsiTheme="majorHAnsi" w:cstheme="majorHAnsi"/>
          <w:color w:val="0E101A"/>
          <w:sz w:val="20"/>
          <w:szCs w:val="20"/>
        </w:rPr>
        <w:t xml:space="preserve"> Irritative erythema is usually the only visible sign</w:t>
      </w:r>
    </w:p>
    <w:p w14:paraId="0F65C6AB"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p>
    <w:p w14:paraId="4E8352C1"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Desquamation:</w:t>
      </w:r>
      <w:r w:rsidRPr="003158C3">
        <w:rPr>
          <w:rFonts w:asciiTheme="majorHAnsi" w:hAnsiTheme="majorHAnsi" w:cstheme="majorHAnsi"/>
          <w:color w:val="0E101A"/>
          <w:sz w:val="20"/>
          <w:szCs w:val="20"/>
        </w:rPr>
        <w:t xml:space="preserve"> Typically, no desquamation is seen</w:t>
      </w:r>
    </w:p>
    <w:p w14:paraId="1F0A9EA4" w14:textId="77777777" w:rsidR="0038566E" w:rsidRDefault="0038566E" w:rsidP="0038566E">
      <w:pPr>
        <w:pStyle w:val="NormalWeb"/>
        <w:spacing w:before="0" w:beforeAutospacing="0" w:after="0" w:afterAutospacing="0"/>
        <w:rPr>
          <w:color w:val="0E101A"/>
        </w:rPr>
      </w:pPr>
    </w:p>
    <w:p w14:paraId="1A5BCA06" w14:textId="32553035"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lastRenderedPageBreak/>
        <w:t>Risks and Problems:</w:t>
      </w:r>
      <w:r w:rsidRPr="003158C3">
        <w:rPr>
          <w:rFonts w:asciiTheme="majorHAnsi" w:hAnsiTheme="majorHAnsi" w:cstheme="majorHAnsi"/>
          <w:color w:val="0E101A"/>
          <w:sz w:val="20"/>
          <w:szCs w:val="20"/>
        </w:rPr>
        <w:t xml:space="preserve"> In general, this is not a risky depth. The main risks are a higher sensitivity to the sun and a greater risk of skin infections. Neutralisation is the main issue, if neutralised too early, there will be no results; if neutralised too late, it can induce more side effects.</w:t>
      </w:r>
    </w:p>
    <w:p w14:paraId="4E62132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386C519"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Depth 2: Intraepidermal Peel</w:t>
      </w:r>
    </w:p>
    <w:p w14:paraId="04440D7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1C4C58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This peel type penetrates much more deeply into the epidermis, removing more layers of cells than a superficial peel; however, it does not touch any part of the dermis or basal cell layers. </w:t>
      </w:r>
    </w:p>
    <w:p w14:paraId="34DB84B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w:t>
      </w:r>
    </w:p>
    <w:p w14:paraId="647F6028" w14:textId="09273C38"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After a peel, living keratinocytes are suddenly exposed directly to air, sun, pollution and dryness. This causes the synthesis of more tumour necrosis factor-alpha (</w:t>
      </w:r>
      <w:proofErr w:type="spellStart"/>
      <w:r w:rsidRPr="003158C3">
        <w:rPr>
          <w:rFonts w:asciiTheme="majorHAnsi" w:hAnsiTheme="majorHAnsi" w:cstheme="majorHAnsi"/>
          <w:color w:val="0E101A"/>
          <w:sz w:val="20"/>
          <w:szCs w:val="20"/>
        </w:rPr>
        <w:t>TNFa</w:t>
      </w:r>
      <w:proofErr w:type="spellEnd"/>
      <w:r w:rsidRPr="003158C3">
        <w:rPr>
          <w:rFonts w:asciiTheme="majorHAnsi" w:hAnsiTheme="majorHAnsi" w:cstheme="majorHAnsi"/>
          <w:color w:val="0E101A"/>
          <w:sz w:val="20"/>
          <w:szCs w:val="20"/>
        </w:rPr>
        <w:t xml:space="preserve">) within the skin, inducing a faster transformation of keratinocytes into corneocytes. The </w:t>
      </w:r>
      <w:proofErr w:type="spellStart"/>
      <w:r w:rsidRPr="003158C3">
        <w:rPr>
          <w:rFonts w:asciiTheme="majorHAnsi" w:hAnsiTheme="majorHAnsi" w:cstheme="majorHAnsi"/>
          <w:color w:val="0E101A"/>
          <w:sz w:val="20"/>
          <w:szCs w:val="20"/>
        </w:rPr>
        <w:t>TNFa</w:t>
      </w:r>
      <w:proofErr w:type="spellEnd"/>
      <w:r w:rsidRPr="003158C3">
        <w:rPr>
          <w:rFonts w:asciiTheme="majorHAnsi" w:hAnsiTheme="majorHAnsi" w:cstheme="majorHAnsi"/>
          <w:color w:val="0E101A"/>
          <w:sz w:val="20"/>
          <w:szCs w:val="20"/>
        </w:rPr>
        <w:t xml:space="preserve"> cells send a message to the basal layer to stimulate the basal layer turnover and substitute the removed cells with new ones. At the same time, another message is sent to the fibroblasts, which respond with a stronger synthesis of the entire dermal intercellular matrix. Intra</w:t>
      </w:r>
      <w:r w:rsidR="003158C3">
        <w:rPr>
          <w:rFonts w:asciiTheme="majorHAnsi" w:hAnsiTheme="majorHAnsi" w:cstheme="majorHAnsi"/>
          <w:color w:val="0E101A"/>
          <w:sz w:val="20"/>
          <w:szCs w:val="20"/>
        </w:rPr>
        <w:t>-</w:t>
      </w:r>
      <w:r w:rsidRPr="003158C3">
        <w:rPr>
          <w:rFonts w:asciiTheme="majorHAnsi" w:hAnsiTheme="majorHAnsi" w:cstheme="majorHAnsi"/>
          <w:color w:val="0E101A"/>
          <w:sz w:val="20"/>
          <w:szCs w:val="20"/>
        </w:rPr>
        <w:t>epidermic peels give better results than depth 1 peels and are ideal for treating superficial epidermal melasma and many keratinisation issues.</w:t>
      </w:r>
    </w:p>
    <w:p w14:paraId="0598CC2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51DCC40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Main Types:</w:t>
      </w:r>
      <w:r w:rsidRPr="003158C3">
        <w:rPr>
          <w:rFonts w:asciiTheme="majorHAnsi" w:hAnsiTheme="majorHAnsi" w:cstheme="majorHAnsi"/>
          <w:color w:val="0E101A"/>
          <w:sz w:val="20"/>
          <w:szCs w:val="20"/>
        </w:rPr>
        <w:t> Alpha Hydroxy Acid (AHA), Alpha-</w:t>
      </w:r>
      <w:proofErr w:type="spellStart"/>
      <w:r w:rsidRPr="003158C3">
        <w:rPr>
          <w:rFonts w:asciiTheme="majorHAnsi" w:hAnsiTheme="majorHAnsi" w:cstheme="majorHAnsi"/>
          <w:color w:val="0E101A"/>
          <w:sz w:val="20"/>
          <w:szCs w:val="20"/>
        </w:rPr>
        <w:t>Ketoacids</w:t>
      </w:r>
      <w:proofErr w:type="spellEnd"/>
      <w:r w:rsidRPr="003158C3">
        <w:rPr>
          <w:rFonts w:asciiTheme="majorHAnsi" w:hAnsiTheme="majorHAnsi" w:cstheme="majorHAnsi"/>
          <w:color w:val="0E101A"/>
          <w:sz w:val="20"/>
          <w:szCs w:val="20"/>
        </w:rPr>
        <w:t xml:space="preserve">, </w:t>
      </w:r>
      <w:proofErr w:type="spellStart"/>
      <w:r w:rsidRPr="003158C3">
        <w:rPr>
          <w:rFonts w:asciiTheme="majorHAnsi" w:hAnsiTheme="majorHAnsi" w:cstheme="majorHAnsi"/>
          <w:color w:val="0E101A"/>
          <w:sz w:val="20"/>
          <w:szCs w:val="20"/>
        </w:rPr>
        <w:t>Trichloracetic</w:t>
      </w:r>
      <w:proofErr w:type="spellEnd"/>
      <w:r w:rsidRPr="003158C3">
        <w:rPr>
          <w:rFonts w:asciiTheme="majorHAnsi" w:hAnsiTheme="majorHAnsi" w:cstheme="majorHAnsi"/>
          <w:color w:val="0E101A"/>
          <w:sz w:val="20"/>
          <w:szCs w:val="20"/>
        </w:rPr>
        <w:t xml:space="preserve"> Acid (TCA), </w:t>
      </w:r>
      <w:proofErr w:type="spellStart"/>
      <w:r w:rsidRPr="003158C3">
        <w:rPr>
          <w:rFonts w:asciiTheme="majorHAnsi" w:hAnsiTheme="majorHAnsi" w:cstheme="majorHAnsi"/>
          <w:color w:val="0E101A"/>
          <w:sz w:val="20"/>
          <w:szCs w:val="20"/>
        </w:rPr>
        <w:t>Resorcine</w:t>
      </w:r>
      <w:proofErr w:type="spellEnd"/>
      <w:r w:rsidRPr="003158C3">
        <w:rPr>
          <w:rFonts w:asciiTheme="majorHAnsi" w:hAnsiTheme="majorHAnsi" w:cstheme="majorHAnsi"/>
          <w:color w:val="0E101A"/>
          <w:sz w:val="20"/>
          <w:szCs w:val="20"/>
        </w:rPr>
        <w:t>, and Salicylic Acid Peels can be used.</w:t>
      </w:r>
    </w:p>
    <w:p w14:paraId="1D59A59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332C2F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Action Mode:</w:t>
      </w:r>
      <w:r w:rsidRPr="003158C3">
        <w:rPr>
          <w:rFonts w:asciiTheme="majorHAnsi" w:hAnsiTheme="majorHAnsi" w:cstheme="majorHAnsi"/>
          <w:color w:val="0E101A"/>
          <w:sz w:val="20"/>
          <w:szCs w:val="20"/>
        </w:rPr>
        <w:t xml:space="preserve"> TCA is a </w:t>
      </w:r>
      <w:proofErr w:type="spellStart"/>
      <w:r w:rsidRPr="003158C3">
        <w:rPr>
          <w:rFonts w:asciiTheme="majorHAnsi" w:hAnsiTheme="majorHAnsi" w:cstheme="majorHAnsi"/>
          <w:color w:val="0E101A"/>
          <w:sz w:val="20"/>
          <w:szCs w:val="20"/>
        </w:rPr>
        <w:t>proteocoagulant</w:t>
      </w:r>
      <w:proofErr w:type="spellEnd"/>
      <w:r w:rsidRPr="003158C3">
        <w:rPr>
          <w:rFonts w:asciiTheme="majorHAnsi" w:hAnsiTheme="majorHAnsi" w:cstheme="majorHAnsi"/>
          <w:color w:val="0E101A"/>
          <w:sz w:val="20"/>
          <w:szCs w:val="20"/>
        </w:rPr>
        <w:t xml:space="preserve"> chemical. When in contact with proteins, it coagulates them, modifying their </w:t>
      </w:r>
      <w:proofErr w:type="spellStart"/>
      <w:r w:rsidRPr="003158C3">
        <w:rPr>
          <w:rFonts w:asciiTheme="majorHAnsi" w:hAnsiTheme="majorHAnsi" w:cstheme="majorHAnsi"/>
          <w:color w:val="0E101A"/>
          <w:sz w:val="20"/>
          <w:szCs w:val="20"/>
        </w:rPr>
        <w:t>tridimensional</w:t>
      </w:r>
      <w:proofErr w:type="spellEnd"/>
      <w:r w:rsidRPr="003158C3">
        <w:rPr>
          <w:rFonts w:asciiTheme="majorHAnsi" w:hAnsiTheme="majorHAnsi" w:cstheme="majorHAnsi"/>
          <w:color w:val="0E101A"/>
          <w:sz w:val="20"/>
          <w:szCs w:val="20"/>
        </w:rPr>
        <w:t xml:space="preserve"> structures in a way that does not allow their normal function. All membrane proteins are damaged, which make it impossible for the keratinocytes to survive. At the same time, intercellular proteins are also coagulated.</w:t>
      </w:r>
    </w:p>
    <w:p w14:paraId="1D6F26A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C2B6841"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Clinical Signs:</w:t>
      </w:r>
      <w:r w:rsidRPr="003158C3">
        <w:rPr>
          <w:rFonts w:asciiTheme="majorHAnsi" w:hAnsiTheme="majorHAnsi" w:cstheme="majorHAnsi"/>
          <w:color w:val="0E101A"/>
          <w:sz w:val="20"/>
          <w:szCs w:val="20"/>
        </w:rPr>
        <w:t xml:space="preserve"> Visible erythema can be seen, but no white pinpoints appear.</w:t>
      </w:r>
    </w:p>
    <w:p w14:paraId="384B624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F06F1E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Desquamation:</w:t>
      </w:r>
      <w:r w:rsidRPr="003158C3">
        <w:rPr>
          <w:rFonts w:asciiTheme="majorHAnsi" w:hAnsiTheme="majorHAnsi" w:cstheme="majorHAnsi"/>
          <w:color w:val="0E101A"/>
          <w:sz w:val="20"/>
          <w:szCs w:val="20"/>
        </w:rPr>
        <w:t xml:space="preserve"> Can appear like a very thin layer of shedding, similar to dandruff.</w:t>
      </w:r>
    </w:p>
    <w:p w14:paraId="087ADAC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C28A092" w14:textId="413DF773"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Risks and Problems:</w:t>
      </w:r>
      <w:r w:rsidRPr="003158C3">
        <w:rPr>
          <w:rFonts w:asciiTheme="majorHAnsi" w:hAnsiTheme="majorHAnsi" w:cstheme="majorHAnsi"/>
          <w:color w:val="0E101A"/>
          <w:sz w:val="20"/>
          <w:szCs w:val="20"/>
        </w:rPr>
        <w:t> Intra</w:t>
      </w:r>
      <w:r w:rsidR="003158C3">
        <w:rPr>
          <w:rFonts w:asciiTheme="majorHAnsi" w:hAnsiTheme="majorHAnsi" w:cstheme="majorHAnsi"/>
          <w:color w:val="0E101A"/>
          <w:sz w:val="20"/>
          <w:szCs w:val="20"/>
        </w:rPr>
        <w:t>-</w:t>
      </w:r>
      <w:r w:rsidRPr="003158C3">
        <w:rPr>
          <w:rFonts w:asciiTheme="majorHAnsi" w:hAnsiTheme="majorHAnsi" w:cstheme="majorHAnsi"/>
          <w:color w:val="0E101A"/>
          <w:sz w:val="20"/>
          <w:szCs w:val="20"/>
        </w:rPr>
        <w:t>epidermic peels are not usually dangerous. They can, however, cause post-inflammatory hyperpigmentation (PIH). Neutralisation of AHA’s remains the main problem because it must be done correctly. Neutralisation should be undertaken when erythema appears (irregular erythema) and before any sign of protein coagulation that would appear as skin frosting points. </w:t>
      </w:r>
    </w:p>
    <w:p w14:paraId="6DA4E06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w:t>
      </w:r>
    </w:p>
    <w:p w14:paraId="694271EA" w14:textId="014ADF15"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TCA cannot be neutralised to stop the proteinic coagulation; therefore, the total amount of TCA applied to the skin must be calculated correctly in relation to the skin’s permeability. The application technique of TCA needs to be perfect for an even penetration.</w:t>
      </w:r>
    </w:p>
    <w:p w14:paraId="3519006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B30C2C3"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Depth 3: Basal Layer Peel</w:t>
      </w:r>
    </w:p>
    <w:p w14:paraId="38AC82C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D2251F4" w14:textId="7C13CC2A"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This is an exciting peel level as it can be easily reached and give good client results. Peels of this depth can altogether remove</w:t>
      </w:r>
      <w:r w:rsidR="003158C3">
        <w:rPr>
          <w:rFonts w:asciiTheme="majorHAnsi" w:hAnsiTheme="majorHAnsi" w:cstheme="majorHAnsi"/>
          <w:color w:val="0E101A"/>
          <w:sz w:val="20"/>
          <w:szCs w:val="20"/>
        </w:rPr>
        <w:t xml:space="preserve"> the</w:t>
      </w:r>
      <w:r w:rsidRPr="003158C3">
        <w:rPr>
          <w:rFonts w:asciiTheme="majorHAnsi" w:hAnsiTheme="majorHAnsi" w:cstheme="majorHAnsi"/>
          <w:color w:val="0E101A"/>
          <w:sz w:val="20"/>
          <w:szCs w:val="20"/>
        </w:rPr>
        <w:t xml:space="preserve"> stratum corneum cells and damage keratinocytes down to the basal layer.</w:t>
      </w:r>
    </w:p>
    <w:p w14:paraId="38AEDDE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784903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epidermis, however, is not entirely destroyed. This is due to the fact that many keratinocytes, which are also less prone to damage by UV Light, live in deep epidermal papillae, skin regeneration is fast and easy.</w:t>
      </w:r>
    </w:p>
    <w:p w14:paraId="03F37A72" w14:textId="77777777" w:rsidR="0038566E" w:rsidRDefault="0038566E" w:rsidP="0038566E">
      <w:pPr>
        <w:pStyle w:val="NormalWeb"/>
        <w:spacing w:before="0" w:beforeAutospacing="0" w:after="0" w:afterAutospacing="0"/>
        <w:rPr>
          <w:color w:val="0E101A"/>
        </w:rPr>
      </w:pPr>
    </w:p>
    <w:p w14:paraId="2EAD10D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Basal layer peels can be used as serial peelings to treat ageing skin (</w:t>
      </w:r>
      <w:proofErr w:type="spellStart"/>
      <w:r w:rsidRPr="003158C3">
        <w:rPr>
          <w:rFonts w:asciiTheme="majorHAnsi" w:hAnsiTheme="majorHAnsi" w:cstheme="majorHAnsi"/>
          <w:color w:val="0E101A"/>
          <w:sz w:val="20"/>
          <w:szCs w:val="20"/>
        </w:rPr>
        <w:t>Glogau</w:t>
      </w:r>
      <w:proofErr w:type="spellEnd"/>
      <w:r w:rsidRPr="003158C3">
        <w:rPr>
          <w:rFonts w:asciiTheme="majorHAnsi" w:hAnsiTheme="majorHAnsi" w:cstheme="majorHAnsi"/>
          <w:color w:val="0E101A"/>
          <w:sz w:val="20"/>
          <w:szCs w:val="20"/>
        </w:rPr>
        <w:t xml:space="preserve"> I-II), fine lines, epidermal melasma, keratoses, and acne. A TCA basal peel can treat many cases of melasma. </w:t>
      </w:r>
    </w:p>
    <w:p w14:paraId="406C3FD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w:t>
      </w:r>
    </w:p>
    <w:p w14:paraId="13D9908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w:t>
      </w:r>
      <w:r w:rsidRPr="003158C3">
        <w:rPr>
          <w:rStyle w:val="Strong"/>
          <w:rFonts w:asciiTheme="majorHAnsi" w:hAnsiTheme="majorHAnsi" w:cstheme="majorHAnsi"/>
          <w:color w:val="0E101A"/>
          <w:sz w:val="20"/>
          <w:szCs w:val="20"/>
        </w:rPr>
        <w:t>Main Types:</w:t>
      </w:r>
      <w:r w:rsidRPr="003158C3">
        <w:rPr>
          <w:rFonts w:asciiTheme="majorHAnsi" w:hAnsiTheme="majorHAnsi" w:cstheme="majorHAnsi"/>
          <w:color w:val="0E101A"/>
          <w:sz w:val="20"/>
          <w:szCs w:val="20"/>
        </w:rPr>
        <w:t> TCA is the best choice for this depth in the right concentration and formula.</w:t>
      </w:r>
    </w:p>
    <w:p w14:paraId="1C8AE6E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7C8436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Action Mode:</w:t>
      </w:r>
      <w:r w:rsidRPr="003158C3">
        <w:rPr>
          <w:rFonts w:asciiTheme="majorHAnsi" w:hAnsiTheme="majorHAnsi" w:cstheme="majorHAnsi"/>
          <w:color w:val="0E101A"/>
          <w:sz w:val="20"/>
          <w:szCs w:val="20"/>
        </w:rPr>
        <w:t> Keratinocyte destruction induces a strong basal layer reaction, dramatically stimulating basal cells’ turnover.</w:t>
      </w:r>
    </w:p>
    <w:p w14:paraId="78CE449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C2B53D1"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Clinical Signs:</w:t>
      </w:r>
      <w:r w:rsidRPr="003158C3">
        <w:rPr>
          <w:rFonts w:asciiTheme="majorHAnsi" w:hAnsiTheme="majorHAnsi" w:cstheme="majorHAnsi"/>
          <w:color w:val="0E101A"/>
          <w:sz w:val="20"/>
          <w:szCs w:val="20"/>
        </w:rPr>
        <w:t xml:space="preserve"> TCA coagulates proteins, and it’s entry through the domes of the Papillae induces specific proteinic coagulation; dermal protein coagulation points occur, clinically appearing as little white marks (white pinpoints) called “frosting points”.</w:t>
      </w:r>
    </w:p>
    <w:p w14:paraId="453B3A7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C3FA4C8" w14:textId="541599E6"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Desquamation:</w:t>
      </w:r>
      <w:r w:rsidRPr="003158C3">
        <w:rPr>
          <w:rFonts w:asciiTheme="majorHAnsi" w:hAnsiTheme="majorHAnsi" w:cstheme="majorHAnsi"/>
          <w:color w:val="0E101A"/>
          <w:sz w:val="20"/>
          <w:szCs w:val="20"/>
        </w:rPr>
        <w:t xml:space="preserve"> </w:t>
      </w:r>
      <w:r w:rsidR="003158C3">
        <w:rPr>
          <w:rFonts w:asciiTheme="majorHAnsi" w:hAnsiTheme="majorHAnsi" w:cstheme="majorHAnsi"/>
          <w:color w:val="0E101A"/>
          <w:sz w:val="20"/>
          <w:szCs w:val="20"/>
        </w:rPr>
        <w:t>desquamation</w:t>
      </w:r>
      <w:r w:rsidRPr="003158C3">
        <w:rPr>
          <w:rFonts w:asciiTheme="majorHAnsi" w:hAnsiTheme="majorHAnsi" w:cstheme="majorHAnsi"/>
          <w:color w:val="0E101A"/>
          <w:sz w:val="20"/>
          <w:szCs w:val="20"/>
        </w:rPr>
        <w:t xml:space="preserve"> will appear like a mild sunburn and should not affect the client’s social life in most cases.</w:t>
      </w:r>
    </w:p>
    <w:p w14:paraId="00A13832"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3F577BB" w14:textId="7EF93D95"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Risks and Problems:</w:t>
      </w:r>
      <w:r w:rsidRPr="003158C3">
        <w:rPr>
          <w:rFonts w:asciiTheme="majorHAnsi" w:hAnsiTheme="majorHAnsi" w:cstheme="majorHAnsi"/>
          <w:color w:val="0E101A"/>
          <w:sz w:val="20"/>
          <w:szCs w:val="20"/>
        </w:rPr>
        <w:t xml:space="preserve"> Basal layer peels are usually not dangerous. The most important part of this </w:t>
      </w:r>
      <w:r w:rsidR="003158C3">
        <w:rPr>
          <w:rFonts w:asciiTheme="majorHAnsi" w:hAnsiTheme="majorHAnsi" w:cstheme="majorHAnsi"/>
          <w:color w:val="0E101A"/>
          <w:sz w:val="20"/>
          <w:szCs w:val="20"/>
        </w:rPr>
        <w:t>peel</w:t>
      </w:r>
      <w:r w:rsidRPr="003158C3">
        <w:rPr>
          <w:rFonts w:asciiTheme="majorHAnsi" w:hAnsiTheme="majorHAnsi" w:cstheme="majorHAnsi"/>
          <w:color w:val="0E101A"/>
          <w:sz w:val="20"/>
          <w:szCs w:val="20"/>
        </w:rPr>
        <w:t xml:space="preserve"> is the application technique. If the peeling application is too strong, basal layer peeling can result in a vicious cycle of inflammation based on free radical liberation that induces cell damage and other problems. If we allow overstimulation of inflammation, melanocytes could react and cause post-inflammatory hyperpigmentation (PIH).</w:t>
      </w:r>
    </w:p>
    <w:p w14:paraId="3AFF2929"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9DAE23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Many insurers will not cover therapists to use TCA over a specific strength. However, scientific research into peels has seen new developments in products. Up until now, therapists were only using superficial to medium depth peels. New biphasic peels have been developed with a new delivery system; this allows the TCA to penetrate deep into the dermis and behave similarly to that of a depth 4 or depth 5 peel. This means that we can now offer our clients clinical type peels within the salon. Containing up to 35% TCA, 2% Kojic acid, Phytic acid, DMAE and hydrogen peroxide, this new peeling system achieves fantastic results without any clinical downtime or pain. We will now look at how clinical depth 4, 5, 6 and 7 peels behave on the skin using old systems of peeling products available only to doctors.</w:t>
      </w:r>
    </w:p>
    <w:p w14:paraId="0D25F78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496E1AD"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 xml:space="preserve">Depth 4: </w:t>
      </w:r>
      <w:proofErr w:type="spellStart"/>
      <w:r w:rsidRPr="003158C3">
        <w:rPr>
          <w:rFonts w:asciiTheme="majorHAnsi" w:hAnsiTheme="majorHAnsi" w:cstheme="majorHAnsi"/>
          <w:b/>
          <w:bCs/>
          <w:color w:val="0E101A"/>
          <w:sz w:val="20"/>
          <w:szCs w:val="20"/>
        </w:rPr>
        <w:t>Grenz</w:t>
      </w:r>
      <w:proofErr w:type="spellEnd"/>
      <w:r w:rsidRPr="003158C3">
        <w:rPr>
          <w:rFonts w:asciiTheme="majorHAnsi" w:hAnsiTheme="majorHAnsi" w:cstheme="majorHAnsi"/>
          <w:b/>
          <w:bCs/>
          <w:color w:val="0E101A"/>
          <w:sz w:val="20"/>
          <w:szCs w:val="20"/>
        </w:rPr>
        <w:t xml:space="preserve"> Zone Peel</w:t>
      </w:r>
    </w:p>
    <w:p w14:paraId="2B5C4A3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E980BCE" w14:textId="57664C2B"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These peels are easy to perform, and not very painful for the client and present a low level of risk with good results. The stratum corneum a</w:t>
      </w:r>
      <w:r w:rsidR="003158C3">
        <w:rPr>
          <w:rFonts w:asciiTheme="majorHAnsi" w:hAnsiTheme="majorHAnsi" w:cstheme="majorHAnsi"/>
          <w:color w:val="0E101A"/>
          <w:sz w:val="20"/>
          <w:szCs w:val="20"/>
        </w:rPr>
        <w:t>re where</w:t>
      </w:r>
      <w:r w:rsidRPr="003158C3">
        <w:rPr>
          <w:rFonts w:asciiTheme="majorHAnsi" w:hAnsiTheme="majorHAnsi" w:cstheme="majorHAnsi"/>
          <w:color w:val="0E101A"/>
          <w:sz w:val="20"/>
          <w:szCs w:val="20"/>
        </w:rPr>
        <w:t xml:space="preserve"> a large portion of keratinocytes are destroyed. Acids penetrate slightly into the more superficial layers of the papillary dermis, eliminating abnormal cells from the epidermis and eliminating many keratinocytes excessively charged in melanin and melanocytes that produce the </w:t>
      </w:r>
      <w:proofErr w:type="spellStart"/>
      <w:r w:rsidRPr="003158C3">
        <w:rPr>
          <w:rFonts w:asciiTheme="majorHAnsi" w:hAnsiTheme="majorHAnsi" w:cstheme="majorHAnsi"/>
          <w:color w:val="0E101A"/>
          <w:sz w:val="20"/>
          <w:szCs w:val="20"/>
        </w:rPr>
        <w:t>melanine</w:t>
      </w:r>
      <w:proofErr w:type="spellEnd"/>
      <w:r w:rsidRPr="003158C3">
        <w:rPr>
          <w:rFonts w:asciiTheme="majorHAnsi" w:hAnsiTheme="majorHAnsi" w:cstheme="majorHAnsi"/>
          <w:color w:val="0E101A"/>
          <w:sz w:val="20"/>
          <w:szCs w:val="20"/>
        </w:rPr>
        <w:t xml:space="preserve"> (</w:t>
      </w:r>
      <w:proofErr w:type="spellStart"/>
      <w:r w:rsidRPr="003158C3">
        <w:rPr>
          <w:rFonts w:asciiTheme="majorHAnsi" w:hAnsiTheme="majorHAnsi" w:cstheme="majorHAnsi"/>
          <w:color w:val="0E101A"/>
          <w:sz w:val="20"/>
          <w:szCs w:val="20"/>
        </w:rPr>
        <w:t>melasma</w:t>
      </w:r>
      <w:proofErr w:type="spellEnd"/>
      <w:r w:rsidRPr="003158C3">
        <w:rPr>
          <w:rFonts w:asciiTheme="majorHAnsi" w:hAnsiTheme="majorHAnsi" w:cstheme="majorHAnsi"/>
          <w:color w:val="0E101A"/>
          <w:sz w:val="20"/>
          <w:szCs w:val="20"/>
        </w:rPr>
        <w:t xml:space="preserve">). A </w:t>
      </w:r>
      <w:proofErr w:type="spellStart"/>
      <w:r w:rsidRPr="003158C3">
        <w:rPr>
          <w:rFonts w:asciiTheme="majorHAnsi" w:hAnsiTheme="majorHAnsi" w:cstheme="majorHAnsi"/>
          <w:color w:val="0E101A"/>
          <w:sz w:val="20"/>
          <w:szCs w:val="20"/>
        </w:rPr>
        <w:t>Grenz</w:t>
      </w:r>
      <w:proofErr w:type="spellEnd"/>
      <w:r w:rsidRPr="003158C3">
        <w:rPr>
          <w:rFonts w:asciiTheme="majorHAnsi" w:hAnsiTheme="majorHAnsi" w:cstheme="majorHAnsi"/>
          <w:color w:val="0E101A"/>
          <w:sz w:val="20"/>
          <w:szCs w:val="20"/>
        </w:rPr>
        <w:t xml:space="preserve"> (German for ‘border area”) zone peel also directly stimulates the superficial layers of the papillary dermis, allowing a strong collagen and elastin deposit into the </w:t>
      </w:r>
      <w:proofErr w:type="spellStart"/>
      <w:r w:rsidRPr="003158C3">
        <w:rPr>
          <w:rFonts w:asciiTheme="majorHAnsi" w:hAnsiTheme="majorHAnsi" w:cstheme="majorHAnsi"/>
          <w:color w:val="0E101A"/>
          <w:sz w:val="20"/>
          <w:szCs w:val="20"/>
        </w:rPr>
        <w:t>Grenz</w:t>
      </w:r>
      <w:proofErr w:type="spellEnd"/>
      <w:r w:rsidRPr="003158C3">
        <w:rPr>
          <w:rFonts w:asciiTheme="majorHAnsi" w:hAnsiTheme="majorHAnsi" w:cstheme="majorHAnsi"/>
          <w:color w:val="0E101A"/>
          <w:sz w:val="20"/>
          <w:szCs w:val="20"/>
        </w:rPr>
        <w:t xml:space="preserve"> zone.</w:t>
      </w:r>
    </w:p>
    <w:p w14:paraId="7A099FE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5E49028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Main Types:</w:t>
      </w:r>
      <w:r w:rsidRPr="003158C3">
        <w:rPr>
          <w:rFonts w:asciiTheme="majorHAnsi" w:hAnsiTheme="majorHAnsi" w:cstheme="majorHAnsi"/>
          <w:color w:val="0E101A"/>
          <w:sz w:val="20"/>
          <w:szCs w:val="20"/>
        </w:rPr>
        <w:t> TCA is a must for reaching these depths. Doctors also use phenol acids for a specific indication.</w:t>
      </w:r>
    </w:p>
    <w:p w14:paraId="31F25D71"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9F7899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Action Mode:</w:t>
      </w:r>
      <w:r w:rsidRPr="003158C3">
        <w:rPr>
          <w:rFonts w:asciiTheme="majorHAnsi" w:hAnsiTheme="majorHAnsi" w:cstheme="majorHAnsi"/>
          <w:color w:val="0E101A"/>
          <w:sz w:val="20"/>
          <w:szCs w:val="20"/>
        </w:rPr>
        <w:t xml:space="preserve"> TCA coagulates keratinocyte proteins and dermal proteins, inducing a wider skin “frosting.”</w:t>
      </w:r>
    </w:p>
    <w:p w14:paraId="686597D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C7F8307" w14:textId="1F6A4048"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Clinical Signs:</w:t>
      </w:r>
      <w:r w:rsidRPr="003158C3">
        <w:rPr>
          <w:rFonts w:asciiTheme="majorHAnsi" w:hAnsiTheme="majorHAnsi" w:cstheme="majorHAnsi"/>
          <w:color w:val="0E101A"/>
          <w:sz w:val="20"/>
          <w:szCs w:val="20"/>
        </w:rPr>
        <w:t xml:space="preserve"> No more pinpoints of frosting occur, but “frosting clouds” are seen, together with a diffuse erythema. Frosting will not occur with </w:t>
      </w:r>
      <w:proofErr w:type="spellStart"/>
      <w:r w:rsidR="003158C3">
        <w:rPr>
          <w:rFonts w:asciiTheme="majorHAnsi" w:hAnsiTheme="majorHAnsi" w:cstheme="majorHAnsi"/>
          <w:color w:val="0E101A"/>
          <w:sz w:val="20"/>
          <w:szCs w:val="20"/>
        </w:rPr>
        <w:t>b</w:t>
      </w:r>
      <w:r w:rsidRPr="003158C3">
        <w:rPr>
          <w:rFonts w:asciiTheme="majorHAnsi" w:hAnsiTheme="majorHAnsi" w:cstheme="majorHAnsi"/>
          <w:color w:val="0E101A"/>
          <w:sz w:val="20"/>
          <w:szCs w:val="20"/>
        </w:rPr>
        <w:t>iophasic</w:t>
      </w:r>
      <w:proofErr w:type="spellEnd"/>
      <w:r w:rsidRPr="003158C3">
        <w:rPr>
          <w:rFonts w:asciiTheme="majorHAnsi" w:hAnsiTheme="majorHAnsi" w:cstheme="majorHAnsi"/>
          <w:color w:val="0E101A"/>
          <w:sz w:val="20"/>
          <w:szCs w:val="20"/>
        </w:rPr>
        <w:t xml:space="preserve"> Peels. </w:t>
      </w:r>
    </w:p>
    <w:p w14:paraId="62D26E8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DE7C3E1" w14:textId="4CDA221A"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Desquamation:</w:t>
      </w:r>
      <w:r w:rsidRPr="003158C3">
        <w:rPr>
          <w:rFonts w:asciiTheme="majorHAnsi" w:hAnsiTheme="majorHAnsi" w:cstheme="majorHAnsi"/>
          <w:color w:val="0E101A"/>
          <w:sz w:val="20"/>
          <w:szCs w:val="20"/>
        </w:rPr>
        <w:t xml:space="preserve"> Desquamation looks like an intense sunburn, which is easy for fair-skinned </w:t>
      </w:r>
      <w:r w:rsidR="003158C3">
        <w:rPr>
          <w:rFonts w:asciiTheme="majorHAnsi" w:hAnsiTheme="majorHAnsi" w:cstheme="majorHAnsi"/>
          <w:color w:val="0E101A"/>
          <w:sz w:val="20"/>
          <w:szCs w:val="20"/>
        </w:rPr>
        <w:t>client</w:t>
      </w:r>
      <w:r w:rsidRPr="003158C3">
        <w:rPr>
          <w:rFonts w:asciiTheme="majorHAnsi" w:hAnsiTheme="majorHAnsi" w:cstheme="majorHAnsi"/>
          <w:color w:val="0E101A"/>
          <w:sz w:val="20"/>
          <w:szCs w:val="20"/>
        </w:rPr>
        <w:t xml:space="preserve">s to live with. Dead skin becomes dark brown on darker phototypes. </w:t>
      </w:r>
      <w:proofErr w:type="spellStart"/>
      <w:r w:rsidRPr="003158C3">
        <w:rPr>
          <w:rFonts w:asciiTheme="majorHAnsi" w:hAnsiTheme="majorHAnsi" w:cstheme="majorHAnsi"/>
          <w:color w:val="0E101A"/>
          <w:sz w:val="20"/>
          <w:szCs w:val="20"/>
        </w:rPr>
        <w:t>Biophasic</w:t>
      </w:r>
      <w:proofErr w:type="spellEnd"/>
      <w:r w:rsidRPr="003158C3">
        <w:rPr>
          <w:rFonts w:asciiTheme="majorHAnsi" w:hAnsiTheme="majorHAnsi" w:cstheme="majorHAnsi"/>
          <w:color w:val="0E101A"/>
          <w:sz w:val="20"/>
          <w:szCs w:val="20"/>
        </w:rPr>
        <w:t xml:space="preserve"> peels cause no peeling of the epidermis.</w:t>
      </w:r>
    </w:p>
    <w:p w14:paraId="7F527277"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8FE365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Risks and Problems:</w:t>
      </w:r>
      <w:r w:rsidRPr="003158C3">
        <w:rPr>
          <w:rFonts w:asciiTheme="majorHAnsi" w:hAnsiTheme="majorHAnsi" w:cstheme="majorHAnsi"/>
          <w:color w:val="0E101A"/>
          <w:sz w:val="20"/>
          <w:szCs w:val="20"/>
        </w:rPr>
        <w:t> For dark phototype clients, social life may need to be avoided for a few days. At the same time, the risk of PIH becomes higher. PIH prevention is mandatory if the client is phototype Fitzpatrick 4 or more or works outside in a sunny environment. Infections are uncommon at this depth because the immune system is still working. Herpes prevention is not required except in special cases of frequent recurrent herpes attacks. Other problems are the same as for basal layer peels.</w:t>
      </w:r>
    </w:p>
    <w:p w14:paraId="6B7886C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9D80100"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Depth 5: Papillary Dermis Peeling</w:t>
      </w:r>
    </w:p>
    <w:p w14:paraId="3EAB1C2A"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56455D1"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 depth 5 Peel is at the border between a clinically secure and insecure depth. This type of peel reaches some limits. It reaches positive limits in the sense that it can treat many skin defects such as lentigines, solar keratosis, melasma, freckles and fine lines. It reaches negative limits because a papillary dermis peel cannot treat real wrinkles or skin sagging. When performed correctly, this depth is safe from scarring; a scar should never appear when a peel is strictly limited at the level of the papillary dermis.</w:t>
      </w:r>
    </w:p>
    <w:p w14:paraId="353D159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372BD9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Main Types:</w:t>
      </w:r>
      <w:r w:rsidRPr="003158C3">
        <w:rPr>
          <w:rFonts w:asciiTheme="majorHAnsi" w:hAnsiTheme="majorHAnsi" w:cstheme="majorHAnsi"/>
          <w:color w:val="0E101A"/>
          <w:sz w:val="20"/>
          <w:szCs w:val="20"/>
        </w:rPr>
        <w:t> Phenol is used to perform depth 5 peels, but its toxicity (cardiac, renal, hepatic) contradicts its use at this depth. TCA, when correctly applied, is the best choice and safe and efficient for papillary dermis peeling.</w:t>
      </w:r>
    </w:p>
    <w:p w14:paraId="63E115D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D10935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Action Mode:</w:t>
      </w:r>
      <w:r w:rsidRPr="003158C3">
        <w:rPr>
          <w:rFonts w:asciiTheme="majorHAnsi" w:hAnsiTheme="majorHAnsi" w:cstheme="majorHAnsi"/>
          <w:color w:val="0E101A"/>
          <w:sz w:val="20"/>
          <w:szCs w:val="20"/>
        </w:rPr>
        <w:t xml:space="preserve"> TCA coagulates keratinocyte proteins and dermal proteins, inducing a wider skin “frosting.”</w:t>
      </w:r>
    </w:p>
    <w:p w14:paraId="0FF1DC42" w14:textId="77777777" w:rsidR="0038566E" w:rsidRDefault="0038566E" w:rsidP="0038566E">
      <w:pPr>
        <w:pStyle w:val="NormalWeb"/>
        <w:spacing w:before="0" w:beforeAutospacing="0" w:after="0" w:afterAutospacing="0"/>
        <w:rPr>
          <w:color w:val="0E101A"/>
        </w:rPr>
      </w:pPr>
    </w:p>
    <w:p w14:paraId="4C9B8D6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lastRenderedPageBreak/>
        <w:t>Clinical Signs:</w:t>
      </w:r>
      <w:r w:rsidRPr="003158C3">
        <w:rPr>
          <w:rFonts w:asciiTheme="majorHAnsi" w:hAnsiTheme="majorHAnsi" w:cstheme="majorHAnsi"/>
          <w:color w:val="0E101A"/>
          <w:sz w:val="20"/>
          <w:szCs w:val="20"/>
        </w:rPr>
        <w:t xml:space="preserve"> After application, frosting clouds progressively or rapidly become a pink-white uniform frosting that can progressively or rapidly turn into a pure white frosting.</w:t>
      </w:r>
    </w:p>
    <w:p w14:paraId="068D199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E1C6A68" w14:textId="2D53124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xml:space="preserve">Passing from clouds to even frosting is progressive when we use relatively low concentrations around the 20% TCA. This concentration allows the therapist to stop the application as soon as they see the desired frosting begin to appear. An even, pure white frosting rapidly appears when using higher TCA concentrations such as 35% or over. In this case, it is not possible to stop the TCA action. It can be compared to lighting the fuse of a firecracker; once lit, it is impossible to stop it or to modify the course of future events. It is also impossible to undo TCA by using neutralisation. Frosting appears as a pink-white, as long as the acid did not coagulate the blood vessel proteins. When acids have been strong enough for coagulating the well-defended blood vessel proteins, this will pass as the skin returns to a white frost. </w:t>
      </w:r>
      <w:proofErr w:type="spellStart"/>
      <w:r w:rsidRPr="003158C3">
        <w:rPr>
          <w:rFonts w:asciiTheme="majorHAnsi" w:hAnsiTheme="majorHAnsi" w:cstheme="majorHAnsi"/>
          <w:color w:val="0E101A"/>
          <w:sz w:val="20"/>
          <w:szCs w:val="20"/>
        </w:rPr>
        <w:t>Biophasic</w:t>
      </w:r>
      <w:proofErr w:type="spellEnd"/>
      <w:r w:rsidRPr="003158C3">
        <w:rPr>
          <w:rFonts w:asciiTheme="majorHAnsi" w:hAnsiTheme="majorHAnsi" w:cstheme="majorHAnsi"/>
          <w:color w:val="0E101A"/>
          <w:sz w:val="20"/>
          <w:szCs w:val="20"/>
        </w:rPr>
        <w:t xml:space="preserve"> peels do not frost on the skin. </w:t>
      </w:r>
    </w:p>
    <w:p w14:paraId="532B17D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73E308E" w14:textId="6B0FE80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Desquamation:</w:t>
      </w:r>
      <w:r w:rsidRPr="003158C3">
        <w:rPr>
          <w:rFonts w:asciiTheme="majorHAnsi" w:hAnsiTheme="majorHAnsi" w:cstheme="majorHAnsi"/>
          <w:color w:val="0E101A"/>
          <w:sz w:val="20"/>
          <w:szCs w:val="20"/>
        </w:rPr>
        <w:t xml:space="preserve"> Lasts for around a week and can appear to shed similar to that of a snake. Days 2-6, the client may wish to avoid work or social activities. No peeling occurs with </w:t>
      </w:r>
      <w:proofErr w:type="spellStart"/>
      <w:r w:rsidR="003158C3">
        <w:rPr>
          <w:rFonts w:asciiTheme="majorHAnsi" w:hAnsiTheme="majorHAnsi" w:cstheme="majorHAnsi"/>
          <w:color w:val="0E101A"/>
          <w:sz w:val="20"/>
          <w:szCs w:val="20"/>
        </w:rPr>
        <w:t>b</w:t>
      </w:r>
      <w:r w:rsidRPr="003158C3">
        <w:rPr>
          <w:rFonts w:asciiTheme="majorHAnsi" w:hAnsiTheme="majorHAnsi" w:cstheme="majorHAnsi"/>
          <w:color w:val="0E101A"/>
          <w:sz w:val="20"/>
          <w:szCs w:val="20"/>
        </w:rPr>
        <w:t>iophasic</w:t>
      </w:r>
      <w:proofErr w:type="spellEnd"/>
      <w:r w:rsidRPr="003158C3">
        <w:rPr>
          <w:rFonts w:asciiTheme="majorHAnsi" w:hAnsiTheme="majorHAnsi" w:cstheme="majorHAnsi"/>
          <w:color w:val="0E101A"/>
          <w:sz w:val="20"/>
          <w:szCs w:val="20"/>
        </w:rPr>
        <w:t xml:space="preserve"> peels. </w:t>
      </w:r>
    </w:p>
    <w:p w14:paraId="67D979D2"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D235D02" w14:textId="5C45563E"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Risks and Problems:</w:t>
      </w:r>
      <w:r w:rsidRPr="003158C3">
        <w:rPr>
          <w:rFonts w:asciiTheme="majorHAnsi" w:hAnsiTheme="majorHAnsi" w:cstheme="majorHAnsi"/>
          <w:color w:val="0E101A"/>
          <w:sz w:val="20"/>
          <w:szCs w:val="20"/>
        </w:rPr>
        <w:t xml:space="preserve"> the most immediate risk is infection: viruses, bacteria, and mycosis find the skin totally open and without defences. It is easy for them to penetrate and locally proliferate. It is, therefore, mandatory to prevent viral infections using herpes prevention which the client should speak to their GP about prior to treatment. Bacterial and mycotic infections can be avoided by proper hand and material cleaning and preventing any source of iatrogenic infections. The client should wash their hands before any contact with the skin and avoid direct contact with pets and call their doctor immediately with any questions or concerns. Scratching the skin after a papillary dermis peel can usually induce infection. Untreated or poorly treated infections can cause PIH, depigmentation, or scarring. </w:t>
      </w:r>
    </w:p>
    <w:p w14:paraId="70B3E8E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40FA8ADC" w14:textId="2B4C654D"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Some peeling solutions may not evenly penetrate the skin. Simple TCA-in-water solutions can irregularly penetrate the tissues and give uneven results: some areas are too deeply treated (causing local erythema, pigmentation, infections, and scarring). </w:t>
      </w:r>
    </w:p>
    <w:p w14:paraId="66ADE28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7D82F42"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As TCA’s real action is largely hidden during its application, damage can occur that the therapist cannot see immediately and cannot correct. When using a simple TCA-in-water solution, skin conditioning is mandatory for four main reasons: to allow a more even penetration, to allow deeper penetration and hence a better result, to keep melanocytes at rest and limit the occurrence of PIH, and to stimulate the basal layer turnover and facilitate post-peel skin regeneration.</w:t>
      </w:r>
    </w:p>
    <w:p w14:paraId="7B99C520"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552C47C6"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Depth 6 and 7: Reticular Dermis Peeling </w:t>
      </w:r>
    </w:p>
    <w:p w14:paraId="1ECA472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511977CB" w14:textId="5D157A8D"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 reticular dermis peel can be considered the holy grail of peeling: this depth of peel treats nearly all pigment problems, t</w:t>
      </w:r>
      <w:r w:rsidR="003158C3">
        <w:rPr>
          <w:rFonts w:asciiTheme="majorHAnsi" w:hAnsiTheme="majorHAnsi" w:cstheme="majorHAnsi"/>
          <w:color w:val="0E101A"/>
          <w:sz w:val="20"/>
          <w:szCs w:val="20"/>
        </w:rPr>
        <w:t>ightens</w:t>
      </w:r>
      <w:r w:rsidRPr="003158C3">
        <w:rPr>
          <w:rFonts w:asciiTheme="majorHAnsi" w:hAnsiTheme="majorHAnsi" w:cstheme="majorHAnsi"/>
          <w:color w:val="0E101A"/>
          <w:sz w:val="20"/>
          <w:szCs w:val="20"/>
        </w:rPr>
        <w:t xml:space="preserve"> the skin, and removes wrinkles. However, clients with thick and oily skin are not always the best candidate for reticular dermis peels because their skin types resist the acids’ action. The selected peeling solution must be perfectly adapted to the doctors and the client’s aims, but the application technique and post-peel care also have to be professionally done. Full-face reticular peeling is a very aggressive treatment. This should only be undertaken by a doctor unless using biphasic peels, which allows you to reach deeper depths of the dermis with little risk but with the same results as a deep reticular peel.</w:t>
      </w:r>
    </w:p>
    <w:p w14:paraId="5915768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7719D7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Main Types:</w:t>
      </w:r>
      <w:r w:rsidRPr="003158C3">
        <w:rPr>
          <w:rFonts w:asciiTheme="majorHAnsi" w:hAnsiTheme="majorHAnsi" w:cstheme="majorHAnsi"/>
          <w:color w:val="0E101A"/>
          <w:sz w:val="20"/>
          <w:szCs w:val="20"/>
        </w:rPr>
        <w:t xml:space="preserve"> Two main molecules are used for reaching this depth: TCA and Phenol. Phenol seems to be the better choice; its activity depth can be more easily kept under control, and the results of phenol are definitely better, even at a similar depth as TCA. It seems that phenol has a more substantial rebuilding effect on the skin than TCA.</w:t>
      </w:r>
    </w:p>
    <w:p w14:paraId="4CB3D34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9BDF35C" w14:textId="5978A9A2"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Style w:val="Strong"/>
          <w:rFonts w:asciiTheme="majorHAnsi" w:hAnsiTheme="majorHAnsi" w:cstheme="majorHAnsi"/>
          <w:color w:val="0E101A"/>
          <w:sz w:val="20"/>
          <w:szCs w:val="20"/>
        </w:rPr>
        <w:t>Action Mode:</w:t>
      </w:r>
      <w:r w:rsidRPr="003158C3">
        <w:rPr>
          <w:rFonts w:asciiTheme="majorHAnsi" w:hAnsiTheme="majorHAnsi" w:cstheme="majorHAnsi"/>
          <w:color w:val="0E101A"/>
          <w:sz w:val="20"/>
          <w:szCs w:val="20"/>
        </w:rPr>
        <w:t> Phenol is proteolytic and protein coagulant, depending on the concentration. Higher concentrations are protein coagulant, and lower concentrations are proteolytic. For pe</w:t>
      </w:r>
      <w:r w:rsidR="003158C3">
        <w:rPr>
          <w:rFonts w:asciiTheme="majorHAnsi" w:hAnsiTheme="majorHAnsi" w:cstheme="majorHAnsi"/>
          <w:color w:val="0E101A"/>
          <w:sz w:val="20"/>
          <w:szCs w:val="20"/>
        </w:rPr>
        <w:t>e</w:t>
      </w:r>
      <w:r w:rsidRPr="003158C3">
        <w:rPr>
          <w:rFonts w:asciiTheme="majorHAnsi" w:hAnsiTheme="majorHAnsi" w:cstheme="majorHAnsi"/>
          <w:color w:val="0E101A"/>
          <w:sz w:val="20"/>
          <w:szCs w:val="20"/>
        </w:rPr>
        <w:t>ling purposes, the best concentration range is between 40 and 60%.</w:t>
      </w:r>
    </w:p>
    <w:p w14:paraId="772DE7B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71F2269"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Clinical Signs:</w:t>
      </w:r>
      <w:r w:rsidRPr="003158C3">
        <w:rPr>
          <w:rFonts w:asciiTheme="majorHAnsi" w:hAnsiTheme="majorHAnsi" w:cstheme="majorHAnsi"/>
          <w:color w:val="0E101A"/>
          <w:sz w:val="20"/>
          <w:szCs w:val="20"/>
        </w:rPr>
        <w:t xml:space="preserve"> Acids reach the reticular dermis after having largely coagulated the papillary dermis, showing a pink or white frosting. Quite quickly after the typical papillary dermis frosting, the tonality will shift to a grey-white or a grey frosting.</w:t>
      </w:r>
    </w:p>
    <w:p w14:paraId="4077E232" w14:textId="77777777" w:rsidR="0038566E" w:rsidRDefault="0038566E" w:rsidP="0038566E">
      <w:pPr>
        <w:pStyle w:val="NormalWeb"/>
        <w:spacing w:before="0" w:beforeAutospacing="0" w:after="0" w:afterAutospacing="0"/>
        <w:rPr>
          <w:color w:val="0E101A"/>
        </w:rPr>
      </w:pPr>
    </w:p>
    <w:p w14:paraId="522D8004"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It is possible to reach this depth by applying various acid concentrations. </w:t>
      </w:r>
    </w:p>
    <w:p w14:paraId="09DC2637"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lastRenderedPageBreak/>
        <w:t>Desquamation:</w:t>
      </w:r>
      <w:r w:rsidRPr="003158C3">
        <w:rPr>
          <w:rFonts w:asciiTheme="majorHAnsi" w:hAnsiTheme="majorHAnsi" w:cstheme="majorHAnsi"/>
          <w:color w:val="0E101A"/>
          <w:sz w:val="20"/>
          <w:szCs w:val="20"/>
        </w:rPr>
        <w:t xml:space="preserve"> desquamation is quite severe, and the client may need to avoid work or social situations for around 7 to 10 days. That skin layers should be kept as a natural protection and not exfoliated off until approximately 6 or 7 days post peel.</w:t>
      </w:r>
    </w:p>
    <w:p w14:paraId="5DB2D389"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06A1A8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b/>
          <w:bCs/>
          <w:color w:val="0E101A"/>
          <w:sz w:val="20"/>
          <w:szCs w:val="20"/>
        </w:rPr>
        <w:t>Risks and Problems:</w:t>
      </w:r>
      <w:r w:rsidRPr="003158C3">
        <w:rPr>
          <w:rFonts w:asciiTheme="majorHAnsi" w:hAnsiTheme="majorHAnsi" w:cstheme="majorHAnsi"/>
          <w:color w:val="0E101A"/>
          <w:sz w:val="20"/>
          <w:szCs w:val="20"/>
        </w:rPr>
        <w:t xml:space="preserve"> histologically, there is only one reticula dermis situated between the papillary dermis and subcutaneous tissues. However, with regard to peelings, we face two different depths. In the most superficial reticular dermis, we still find keratinocytes (Mainly at the level of hair roots and sebaceous glands; </w:t>
      </w:r>
      <w:proofErr w:type="spellStart"/>
      <w:r w:rsidRPr="003158C3">
        <w:rPr>
          <w:rFonts w:asciiTheme="majorHAnsi" w:hAnsiTheme="majorHAnsi" w:cstheme="majorHAnsi"/>
          <w:color w:val="0E101A"/>
          <w:sz w:val="20"/>
          <w:szCs w:val="20"/>
        </w:rPr>
        <w:t>sebocytes</w:t>
      </w:r>
      <w:proofErr w:type="spellEnd"/>
      <w:r w:rsidRPr="003158C3">
        <w:rPr>
          <w:rFonts w:asciiTheme="majorHAnsi" w:hAnsiTheme="majorHAnsi" w:cstheme="majorHAnsi"/>
          <w:color w:val="0E101A"/>
          <w:sz w:val="20"/>
          <w:szCs w:val="20"/>
        </w:rPr>
        <w:t xml:space="preserve"> are phenotypically differentiated keratinocytes, able to </w:t>
      </w:r>
      <w:proofErr w:type="spellStart"/>
      <w:r w:rsidRPr="003158C3">
        <w:rPr>
          <w:rFonts w:asciiTheme="majorHAnsi" w:hAnsiTheme="majorHAnsi" w:cstheme="majorHAnsi"/>
          <w:color w:val="0E101A"/>
          <w:sz w:val="20"/>
          <w:szCs w:val="20"/>
        </w:rPr>
        <w:t>undifferentiate</w:t>
      </w:r>
      <w:proofErr w:type="spellEnd"/>
      <w:r w:rsidRPr="003158C3">
        <w:rPr>
          <w:rFonts w:asciiTheme="majorHAnsi" w:hAnsiTheme="majorHAnsi" w:cstheme="majorHAnsi"/>
          <w:color w:val="0E101A"/>
          <w:sz w:val="20"/>
          <w:szCs w:val="20"/>
        </w:rPr>
        <w:t xml:space="preserve"> into normal keratinocytes when necessary to repair the skin). The Superficial reticular dermis still has material to rebuild the skin. The deep reticular dermis is devoid of this reservoir but contains large fibroblasts, also differentiated to be able to synthesise a thick bundle of collagen that will stick to the neighbouring fibroblasts. The fibroblasts are considered contractile non-muscular cells, able to contract when necessary. They are one of the main groups of cells responsible for the scarring process: when these cells are strongly stimulated during a self-maintained inflammatory treatment, scarring can occur.</w:t>
      </w:r>
    </w:p>
    <w:p w14:paraId="71881B6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D91573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Possible side-effects can appear when using deep peels. Pigment problems are common because deep TCA kills melanocytes, and phenol can make them impotent, making them unable to synthesise melanin. As a result, many cases of depigmentation have been seen in the past.</w:t>
      </w:r>
    </w:p>
    <w:p w14:paraId="1BCC271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2052B40" w14:textId="668F415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Pre</w:t>
      </w:r>
      <w:r w:rsidR="003158C3">
        <w:rPr>
          <w:rFonts w:asciiTheme="majorHAnsi" w:hAnsiTheme="majorHAnsi" w:cstheme="majorHAnsi"/>
          <w:b/>
          <w:bCs/>
          <w:color w:val="0E101A"/>
          <w:sz w:val="20"/>
          <w:szCs w:val="20"/>
        </w:rPr>
        <w:t>-</w:t>
      </w:r>
      <w:r w:rsidRPr="003158C3">
        <w:rPr>
          <w:rFonts w:asciiTheme="majorHAnsi" w:hAnsiTheme="majorHAnsi" w:cstheme="majorHAnsi"/>
          <w:b/>
          <w:bCs/>
          <w:color w:val="0E101A"/>
          <w:sz w:val="20"/>
          <w:szCs w:val="20"/>
        </w:rPr>
        <w:t>Peel Care </w:t>
      </w:r>
    </w:p>
    <w:p w14:paraId="1B58F412"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E980466"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Depending on the type of peel being used, preparing the skin can be pointless and, in some cases, even dangerous.</w:t>
      </w:r>
    </w:p>
    <w:p w14:paraId="68ED8DD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7C66D082"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Medium and long-term preparation</w:t>
      </w:r>
    </w:p>
    <w:p w14:paraId="0F5A0AE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0C612D8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Alpha hydroxy acid (AHA) peels produce the best results if they are preceded by careful preparation and followed by long-term homecare. A Phytic solution does not need any preparation as the stratum corneum must be intact for the peel to be safe. </w:t>
      </w:r>
    </w:p>
    <w:p w14:paraId="071CD70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7871335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TCA peels, in a simple acquiesce solution, always require around one month of intensive pre-peel preparation. This preparation stimulates keratinocyte regeneration and reduces the risk of post-inflammatory pigmentation changes and scarring. It’s blocked the first stages of the biochemical conversion of tyrosine into indole groups and melanin and limits the reaction of melanocytes to ultraviolet light.</w:t>
      </w:r>
    </w:p>
    <w:p w14:paraId="29CB01E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C157D7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It is always worthwhile introducing a tyrosine inhibitor a month prior to any peeling procedure, especially when treating melasma or hyperpigmentation.</w:t>
      </w:r>
    </w:p>
    <w:p w14:paraId="0F7C44E9"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2D6C551E"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Immediate Pre-Peel Preparation </w:t>
      </w:r>
    </w:p>
    <w:p w14:paraId="300A3BC3"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3A375D8"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The skin should be first cleansed to remove makeup and any excess oils. The therapist will then need to disinfect the skin with alcohol and degrease it with acetone or a pre-peel prep solution. These degreasing products allow the peel solutions, which are usually hydrophilic and have difficulty penetrating the skins protective oils, to penetrate more deeply and evenly.</w:t>
      </w:r>
      <w:r>
        <w:rPr>
          <w:color w:val="0E101A"/>
        </w:rPr>
        <w:t xml:space="preserve"> </w:t>
      </w:r>
      <w:r w:rsidRPr="003158C3">
        <w:rPr>
          <w:rFonts w:asciiTheme="majorHAnsi" w:hAnsiTheme="majorHAnsi" w:cstheme="majorHAnsi"/>
          <w:color w:val="0E101A"/>
          <w:sz w:val="20"/>
          <w:szCs w:val="20"/>
        </w:rPr>
        <w:t>The products break down some of the proteins and phospholipids in the cell membranes, enhancing the action of the acids applied afterwards. Some pre-peel cleansers also unify the pH to obtain better results. </w:t>
      </w:r>
    </w:p>
    <w:p w14:paraId="00EC9652"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p>
    <w:p w14:paraId="0F4F79C5"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r w:rsidRPr="003158C3">
        <w:rPr>
          <w:rFonts w:asciiTheme="majorHAnsi" w:hAnsiTheme="majorHAnsi" w:cstheme="majorHAnsi"/>
          <w:color w:val="0E101A"/>
          <w:sz w:val="20"/>
          <w:szCs w:val="20"/>
        </w:rPr>
        <w:t>When using TCA, Salicylic, Azelaic Acids or Phenol Peels, the skin needs to be thoroughly cleansed of makeup, degreased and disinfected. </w:t>
      </w:r>
    </w:p>
    <w:p w14:paraId="76FF33F6"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p>
    <w:p w14:paraId="37794EF4" w14:textId="77777777" w:rsidR="0038566E" w:rsidRPr="003158C3" w:rsidRDefault="0038566E" w:rsidP="0038566E">
      <w:pPr>
        <w:pStyle w:val="NormalWeb"/>
        <w:spacing w:before="0" w:beforeAutospacing="0" w:after="0" w:afterAutospacing="0"/>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Products used to prepare the skin. </w:t>
      </w:r>
    </w:p>
    <w:p w14:paraId="43D6BC22"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p>
    <w:p w14:paraId="1FFC47DC" w14:textId="77777777" w:rsidR="0038566E" w:rsidRPr="003158C3" w:rsidRDefault="0038566E" w:rsidP="0038566E">
      <w:pPr>
        <w:pStyle w:val="NormalWeb"/>
        <w:spacing w:before="0" w:beforeAutospacing="0" w:after="0" w:afterAutospacing="0"/>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Prevention of Infection </w:t>
      </w:r>
    </w:p>
    <w:p w14:paraId="2C5D7ECB" w14:textId="77777777" w:rsidR="0038566E" w:rsidRPr="003158C3" w:rsidRDefault="0038566E" w:rsidP="0038566E">
      <w:pPr>
        <w:pStyle w:val="NormalWeb"/>
        <w:spacing w:before="0" w:beforeAutospacing="0" w:after="0" w:afterAutospacing="0"/>
        <w:rPr>
          <w:rFonts w:asciiTheme="majorHAnsi" w:hAnsiTheme="majorHAnsi" w:cstheme="majorHAnsi"/>
          <w:color w:val="0E101A"/>
          <w:sz w:val="20"/>
          <w:szCs w:val="20"/>
        </w:rPr>
      </w:pPr>
    </w:p>
    <w:p w14:paraId="19D5EA3F" w14:textId="77777777" w:rsidR="0038566E" w:rsidRDefault="0038566E" w:rsidP="003158C3">
      <w:pPr>
        <w:pStyle w:val="NormalWeb"/>
        <w:spacing w:before="0" w:beforeAutospacing="0" w:after="0" w:afterAutospacing="0"/>
        <w:jc w:val="both"/>
        <w:rPr>
          <w:color w:val="0E101A"/>
        </w:rPr>
      </w:pPr>
      <w:r w:rsidRPr="003158C3">
        <w:rPr>
          <w:rFonts w:asciiTheme="majorHAnsi" w:hAnsiTheme="majorHAnsi" w:cstheme="majorHAnsi"/>
          <w:color w:val="0E101A"/>
          <w:sz w:val="20"/>
          <w:szCs w:val="20"/>
        </w:rPr>
        <w:t>Prevention of the herpes simplex virus is essential for clients who have a history of the infection. Herpes prevention is necessary with a peel to the papillary dermis. It is worthwhile when a new superficial peel is usually accompanied by a severe inflammatory reaction when using AHAs and TCAs.</w:t>
      </w:r>
    </w:p>
    <w:p w14:paraId="3E8824B7" w14:textId="77777777" w:rsidR="0038566E" w:rsidRDefault="0038566E" w:rsidP="0038566E">
      <w:pPr>
        <w:pStyle w:val="NormalWeb"/>
        <w:spacing w:before="0" w:beforeAutospacing="0" w:after="0" w:afterAutospacing="0"/>
        <w:rPr>
          <w:color w:val="0E101A"/>
        </w:rPr>
      </w:pPr>
    </w:p>
    <w:p w14:paraId="07F5524E"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lastRenderedPageBreak/>
        <w:t>Sun Protection </w:t>
      </w:r>
    </w:p>
    <w:p w14:paraId="69633B4C"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EE6BEF5"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It may be beneficial to protect the skin against sun damage before certain peels. Adequate sun protection should start two weeks before a medium or deep peel and even before a series of superficial peels to inhibit melanocyte activity and avoid excessive stimulation of melanin production before the peel.</w:t>
      </w:r>
    </w:p>
    <w:p w14:paraId="15388982"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35000529"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Prevention of Pigmentary Changes </w:t>
      </w:r>
    </w:p>
    <w:p w14:paraId="5CD2D3EE"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F1929BB"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xml:space="preserve">Before any peel, steps must be taken to limit the risk of pigmentary changes. Preparing the skin with tyrosine inhibitors (containing kojic acid, </w:t>
      </w:r>
      <w:proofErr w:type="spellStart"/>
      <w:r w:rsidRPr="003158C3">
        <w:rPr>
          <w:rFonts w:asciiTheme="majorHAnsi" w:hAnsiTheme="majorHAnsi" w:cstheme="majorHAnsi"/>
          <w:color w:val="0E101A"/>
          <w:sz w:val="20"/>
          <w:szCs w:val="20"/>
        </w:rPr>
        <w:t>azelaic</w:t>
      </w:r>
      <w:proofErr w:type="spellEnd"/>
      <w:r w:rsidRPr="003158C3">
        <w:rPr>
          <w:rFonts w:asciiTheme="majorHAnsi" w:hAnsiTheme="majorHAnsi" w:cstheme="majorHAnsi"/>
          <w:color w:val="0E101A"/>
          <w:sz w:val="20"/>
          <w:szCs w:val="20"/>
        </w:rPr>
        <w:t xml:space="preserve"> acid, </w:t>
      </w:r>
      <w:proofErr w:type="spellStart"/>
      <w:r w:rsidRPr="003158C3">
        <w:rPr>
          <w:rFonts w:asciiTheme="majorHAnsi" w:hAnsiTheme="majorHAnsi" w:cstheme="majorHAnsi"/>
          <w:color w:val="0E101A"/>
          <w:sz w:val="20"/>
          <w:szCs w:val="20"/>
        </w:rPr>
        <w:t>arbutin</w:t>
      </w:r>
      <w:proofErr w:type="spellEnd"/>
      <w:r w:rsidRPr="003158C3">
        <w:rPr>
          <w:rFonts w:asciiTheme="majorHAnsi" w:hAnsiTheme="majorHAnsi" w:cstheme="majorHAnsi"/>
          <w:color w:val="0E101A"/>
          <w:sz w:val="20"/>
          <w:szCs w:val="20"/>
        </w:rPr>
        <w:t xml:space="preserve">, </w:t>
      </w:r>
      <w:proofErr w:type="spellStart"/>
      <w:r w:rsidRPr="003158C3">
        <w:rPr>
          <w:rFonts w:asciiTheme="majorHAnsi" w:hAnsiTheme="majorHAnsi" w:cstheme="majorHAnsi"/>
          <w:color w:val="0E101A"/>
          <w:sz w:val="20"/>
          <w:szCs w:val="20"/>
        </w:rPr>
        <w:t>Morus</w:t>
      </w:r>
      <w:proofErr w:type="spellEnd"/>
      <w:r w:rsidRPr="003158C3">
        <w:rPr>
          <w:rFonts w:asciiTheme="majorHAnsi" w:hAnsiTheme="majorHAnsi" w:cstheme="majorHAnsi"/>
          <w:color w:val="0E101A"/>
          <w:sz w:val="20"/>
          <w:szCs w:val="20"/>
        </w:rPr>
        <w:t xml:space="preserve"> Alba, liquorice extracts, etc.) is especially recommended to curb melanocyte activity.</w:t>
      </w:r>
    </w:p>
    <w:p w14:paraId="23629D5D"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193BB5A1" w14:textId="77777777" w:rsidR="0038566E" w:rsidRPr="003158C3" w:rsidRDefault="0038566E" w:rsidP="003158C3">
      <w:pPr>
        <w:pStyle w:val="NormalWeb"/>
        <w:spacing w:before="0" w:beforeAutospacing="0" w:after="0" w:afterAutospacing="0"/>
        <w:jc w:val="both"/>
        <w:rPr>
          <w:rFonts w:asciiTheme="majorHAnsi" w:hAnsiTheme="majorHAnsi" w:cstheme="majorHAnsi"/>
          <w:b/>
          <w:bCs/>
          <w:color w:val="0E101A"/>
          <w:sz w:val="20"/>
          <w:szCs w:val="20"/>
        </w:rPr>
      </w:pPr>
      <w:r w:rsidRPr="003158C3">
        <w:rPr>
          <w:rFonts w:asciiTheme="majorHAnsi" w:hAnsiTheme="majorHAnsi" w:cstheme="majorHAnsi"/>
          <w:b/>
          <w:bCs/>
          <w:color w:val="0E101A"/>
          <w:sz w:val="20"/>
          <w:szCs w:val="20"/>
        </w:rPr>
        <w:t>Even Penetration of Acids and Stimulation of Skin Regeneration </w:t>
      </w:r>
    </w:p>
    <w:p w14:paraId="22B3A7D9"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613AF8CF"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To perform medium or deep TCA peels, the peel solution’s active molecule needs to penetrate more deeply, and the skin must regenerate more quickly. </w:t>
      </w:r>
    </w:p>
    <w:p w14:paraId="2E681A42" w14:textId="77777777"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p>
    <w:p w14:paraId="7E944E55" w14:textId="152E26E4" w:rsidR="0038566E" w:rsidRPr="003158C3" w:rsidRDefault="0038566E" w:rsidP="003158C3">
      <w:pPr>
        <w:pStyle w:val="NormalWeb"/>
        <w:spacing w:before="0" w:beforeAutospacing="0" w:after="0" w:afterAutospacing="0"/>
        <w:jc w:val="both"/>
        <w:rPr>
          <w:rFonts w:asciiTheme="majorHAnsi" w:hAnsiTheme="majorHAnsi" w:cstheme="majorHAnsi"/>
          <w:color w:val="0E101A"/>
          <w:sz w:val="20"/>
          <w:szCs w:val="20"/>
        </w:rPr>
      </w:pPr>
      <w:r w:rsidRPr="003158C3">
        <w:rPr>
          <w:rFonts w:asciiTheme="majorHAnsi" w:hAnsiTheme="majorHAnsi" w:cstheme="majorHAnsi"/>
          <w:color w:val="0E101A"/>
          <w:sz w:val="20"/>
          <w:szCs w:val="20"/>
        </w:rPr>
        <w:t xml:space="preserve">AHAs breakdown </w:t>
      </w:r>
      <w:proofErr w:type="spellStart"/>
      <w:r w:rsidRPr="003158C3">
        <w:rPr>
          <w:rFonts w:asciiTheme="majorHAnsi" w:hAnsiTheme="majorHAnsi" w:cstheme="majorHAnsi"/>
          <w:color w:val="0E101A"/>
          <w:sz w:val="20"/>
          <w:szCs w:val="20"/>
        </w:rPr>
        <w:t>corneodesmosomes</w:t>
      </w:r>
      <w:proofErr w:type="spellEnd"/>
      <w:r w:rsidRPr="003158C3">
        <w:rPr>
          <w:rFonts w:asciiTheme="majorHAnsi" w:hAnsiTheme="majorHAnsi" w:cstheme="majorHAnsi"/>
          <w:color w:val="0E101A"/>
          <w:sz w:val="20"/>
          <w:szCs w:val="20"/>
        </w:rPr>
        <w:t xml:space="preserve"> that maintain </w:t>
      </w:r>
      <w:proofErr w:type="spellStart"/>
      <w:r w:rsidRPr="003158C3">
        <w:rPr>
          <w:rFonts w:asciiTheme="majorHAnsi" w:hAnsiTheme="majorHAnsi" w:cstheme="majorHAnsi"/>
          <w:color w:val="0E101A"/>
          <w:sz w:val="20"/>
          <w:szCs w:val="20"/>
        </w:rPr>
        <w:t>intercorneocyte</w:t>
      </w:r>
      <w:proofErr w:type="spellEnd"/>
      <w:r w:rsidRPr="003158C3">
        <w:rPr>
          <w:rFonts w:asciiTheme="majorHAnsi" w:hAnsiTheme="majorHAnsi" w:cstheme="majorHAnsi"/>
          <w:color w:val="0E101A"/>
          <w:sz w:val="20"/>
          <w:szCs w:val="20"/>
        </w:rPr>
        <w:t xml:space="preserve"> cohesion; they make it easier to shed this layer of dead cells (which are essential to the skin’s defences, as they are primarily responsible for maintaining the permeability barrier function in the skin as a whole). The epidermis is thinned by the AHAs, making the stratum corneum more permeable, and the acids can then penetrate more deeply and evenly. The risk with this preparation is that the epidermis may become too permeable, and the effect of </w:t>
      </w:r>
      <w:r w:rsidR="003158C3">
        <w:rPr>
          <w:rFonts w:asciiTheme="majorHAnsi" w:hAnsiTheme="majorHAnsi" w:cstheme="majorHAnsi"/>
          <w:color w:val="0E101A"/>
          <w:sz w:val="20"/>
          <w:szCs w:val="20"/>
        </w:rPr>
        <w:t xml:space="preserve">a </w:t>
      </w:r>
      <w:r w:rsidRPr="003158C3">
        <w:rPr>
          <w:rFonts w:asciiTheme="majorHAnsi" w:hAnsiTheme="majorHAnsi" w:cstheme="majorHAnsi"/>
          <w:color w:val="0E101A"/>
          <w:sz w:val="20"/>
          <w:szCs w:val="20"/>
        </w:rPr>
        <w:t>peel can go too deep. A peel that is meant to reach the papillary dermis could penetrate as far as the reticular dermis as a result of using too high a preparation.</w:t>
      </w:r>
    </w:p>
    <w:p w14:paraId="1DF51ACC" w14:textId="0B979709" w:rsidR="00650EFA" w:rsidRPr="003158C3" w:rsidRDefault="00650EFA" w:rsidP="003158C3">
      <w:pPr>
        <w:autoSpaceDE w:val="0"/>
        <w:autoSpaceDN w:val="0"/>
        <w:adjustRightInd w:val="0"/>
        <w:jc w:val="both"/>
        <w:rPr>
          <w:rFonts w:asciiTheme="majorHAnsi" w:hAnsiTheme="majorHAnsi" w:cstheme="majorHAnsi"/>
          <w:color w:val="000000" w:themeColor="text1"/>
          <w:sz w:val="20"/>
          <w:szCs w:val="20"/>
          <w:lang w:val="en-US"/>
        </w:rPr>
      </w:pPr>
    </w:p>
    <w:p w14:paraId="7918E34B" w14:textId="77777777" w:rsidR="0038566E" w:rsidRPr="003158C3" w:rsidRDefault="0038566E" w:rsidP="003158C3">
      <w:pPr>
        <w:autoSpaceDE w:val="0"/>
        <w:autoSpaceDN w:val="0"/>
        <w:adjustRightInd w:val="0"/>
        <w:jc w:val="both"/>
        <w:rPr>
          <w:rFonts w:asciiTheme="majorHAnsi" w:hAnsiTheme="majorHAnsi" w:cstheme="majorHAnsi"/>
          <w:b/>
          <w:bCs/>
          <w:color w:val="000000" w:themeColor="text1"/>
          <w:sz w:val="20"/>
          <w:szCs w:val="20"/>
          <w:lang w:val="en-US"/>
        </w:rPr>
      </w:pPr>
      <w:r w:rsidRPr="003158C3">
        <w:rPr>
          <w:rFonts w:asciiTheme="majorHAnsi" w:hAnsiTheme="majorHAnsi" w:cstheme="majorHAnsi"/>
          <w:b/>
          <w:bCs/>
          <w:color w:val="000000" w:themeColor="text1"/>
          <w:sz w:val="20"/>
          <w:szCs w:val="20"/>
          <w:lang w:val="en-US"/>
        </w:rPr>
        <w:t xml:space="preserve">Benefits of Skin Preparation </w:t>
      </w:r>
    </w:p>
    <w:p w14:paraId="4AD4B592"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5D468FA8"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Avoids various side effects; Preparing the skin before a TCA peel can help prevent herpes and bacterial and mycotic infections. </w:t>
      </w:r>
    </w:p>
    <w:p w14:paraId="77021644"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261D20AC"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Improved penetration of the active ingredient; Preparation with AHAs reduces the thickness of the stratum corneum. This allows products applied to penetrate to the basal layer of the epidermis and more deeply into the dermis. Not all peels require this type of preparation. </w:t>
      </w:r>
    </w:p>
    <w:p w14:paraId="467B249A"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7D37F1AC"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Even penetration of the peel; correct preparation with AHAs can even out the thickness of the skin allow products to penetrate more evenly. </w:t>
      </w:r>
    </w:p>
    <w:p w14:paraId="663F497F"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24F36A46"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Reduced risk of pigmentary changes; clients in the Fitzpatrick range of 4-6 are more prone to pigmentary changes that clients within the scope of Fitzpatrick 1-3. However, you should be aware that genotype does not always correspond with phenotype and that some light skin types may react in the same way as darker skin types. </w:t>
      </w:r>
    </w:p>
    <w:p w14:paraId="2940D0CE"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36972C5A" w14:textId="77777777" w:rsidR="0038566E" w:rsidRPr="003158C3" w:rsidRDefault="0038566E" w:rsidP="003158C3">
      <w:pPr>
        <w:autoSpaceDE w:val="0"/>
        <w:autoSpaceDN w:val="0"/>
        <w:adjustRightInd w:val="0"/>
        <w:jc w:val="both"/>
        <w:rPr>
          <w:rFonts w:asciiTheme="majorHAnsi" w:hAnsiTheme="majorHAnsi" w:cstheme="majorHAnsi"/>
          <w:b/>
          <w:bCs/>
          <w:color w:val="000000" w:themeColor="text1"/>
          <w:sz w:val="20"/>
          <w:szCs w:val="20"/>
          <w:lang w:val="en-US"/>
        </w:rPr>
      </w:pPr>
      <w:r w:rsidRPr="003158C3">
        <w:rPr>
          <w:rFonts w:asciiTheme="majorHAnsi" w:hAnsiTheme="majorHAnsi" w:cstheme="majorHAnsi"/>
          <w:b/>
          <w:bCs/>
          <w:color w:val="000000" w:themeColor="text1"/>
          <w:sz w:val="20"/>
          <w:szCs w:val="20"/>
          <w:lang w:val="en-US"/>
        </w:rPr>
        <w:t xml:space="preserve">Tests client compliance </w:t>
      </w:r>
    </w:p>
    <w:p w14:paraId="608D5767"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295EFB09"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A client that refuses to comply with pre-peel instructions is more than likely not a good candidate for compliance post-treatment. Treating the skin before a peel and the correct post-care afterwards affect the quality of the results. </w:t>
      </w:r>
    </w:p>
    <w:p w14:paraId="3A2131BD" w14:textId="77777777" w:rsidR="0038566E" w:rsidRPr="0038566E" w:rsidRDefault="0038566E" w:rsidP="0038566E">
      <w:pPr>
        <w:autoSpaceDE w:val="0"/>
        <w:autoSpaceDN w:val="0"/>
        <w:adjustRightInd w:val="0"/>
        <w:rPr>
          <w:rFonts w:asciiTheme="majorHAnsi" w:hAnsiTheme="majorHAnsi" w:cstheme="majorHAnsi"/>
          <w:b/>
          <w:bCs/>
          <w:color w:val="000000" w:themeColor="text1"/>
          <w:sz w:val="22"/>
          <w:szCs w:val="22"/>
          <w:lang w:val="en-US"/>
        </w:rPr>
      </w:pPr>
    </w:p>
    <w:p w14:paraId="267E0185" w14:textId="77777777" w:rsidR="0038566E" w:rsidRPr="003158C3" w:rsidRDefault="0038566E" w:rsidP="003158C3">
      <w:pPr>
        <w:autoSpaceDE w:val="0"/>
        <w:autoSpaceDN w:val="0"/>
        <w:adjustRightInd w:val="0"/>
        <w:jc w:val="both"/>
        <w:rPr>
          <w:rFonts w:asciiTheme="majorHAnsi" w:hAnsiTheme="majorHAnsi" w:cstheme="majorHAnsi"/>
          <w:b/>
          <w:bCs/>
          <w:color w:val="000000" w:themeColor="text1"/>
          <w:sz w:val="20"/>
          <w:szCs w:val="20"/>
          <w:lang w:val="en-US"/>
        </w:rPr>
      </w:pPr>
      <w:r w:rsidRPr="003158C3">
        <w:rPr>
          <w:rFonts w:asciiTheme="majorHAnsi" w:hAnsiTheme="majorHAnsi" w:cstheme="majorHAnsi"/>
          <w:b/>
          <w:bCs/>
          <w:color w:val="000000" w:themeColor="text1"/>
          <w:sz w:val="20"/>
          <w:szCs w:val="20"/>
          <w:lang w:val="en-US"/>
        </w:rPr>
        <w:t xml:space="preserve">Post Peel Care </w:t>
      </w:r>
    </w:p>
    <w:p w14:paraId="4B0D0755"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4DDF34AD"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Immediate post-peel care is detailed further along in the course when we look at each peel type individually. </w:t>
      </w:r>
    </w:p>
    <w:p w14:paraId="06F4A0CD"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71C984AD" w14:textId="77777777" w:rsidR="0038566E" w:rsidRPr="003158C3" w:rsidRDefault="0038566E" w:rsidP="003158C3">
      <w:pPr>
        <w:autoSpaceDE w:val="0"/>
        <w:autoSpaceDN w:val="0"/>
        <w:adjustRightInd w:val="0"/>
        <w:jc w:val="both"/>
        <w:rPr>
          <w:rFonts w:asciiTheme="majorHAnsi" w:hAnsiTheme="majorHAnsi" w:cstheme="majorHAnsi"/>
          <w:b/>
          <w:bCs/>
          <w:color w:val="000000" w:themeColor="text1"/>
          <w:sz w:val="20"/>
          <w:szCs w:val="20"/>
          <w:lang w:val="en-US"/>
        </w:rPr>
      </w:pPr>
      <w:r w:rsidRPr="003158C3">
        <w:rPr>
          <w:rFonts w:asciiTheme="majorHAnsi" w:hAnsiTheme="majorHAnsi" w:cstheme="majorHAnsi"/>
          <w:b/>
          <w:bCs/>
          <w:color w:val="000000" w:themeColor="text1"/>
          <w:sz w:val="20"/>
          <w:szCs w:val="20"/>
          <w:lang w:val="en-US"/>
        </w:rPr>
        <w:t xml:space="preserve">Acid </w:t>
      </w:r>
      <w:proofErr w:type="spellStart"/>
      <w:r w:rsidRPr="003158C3">
        <w:rPr>
          <w:rFonts w:asciiTheme="majorHAnsi" w:hAnsiTheme="majorHAnsi" w:cstheme="majorHAnsi"/>
          <w:b/>
          <w:bCs/>
          <w:color w:val="000000" w:themeColor="text1"/>
          <w:sz w:val="20"/>
          <w:szCs w:val="20"/>
          <w:lang w:val="en-US"/>
        </w:rPr>
        <w:t>Neutralisation</w:t>
      </w:r>
      <w:proofErr w:type="spellEnd"/>
    </w:p>
    <w:p w14:paraId="5AF3E77E"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5A04B659"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The common questions therapists find themselves struggling with is what should be </w:t>
      </w:r>
      <w:proofErr w:type="spellStart"/>
      <w:r w:rsidRPr="003158C3">
        <w:rPr>
          <w:rFonts w:asciiTheme="majorHAnsi" w:hAnsiTheme="majorHAnsi" w:cstheme="majorHAnsi"/>
          <w:color w:val="000000" w:themeColor="text1"/>
          <w:sz w:val="20"/>
          <w:szCs w:val="20"/>
          <w:lang w:val="en-US"/>
        </w:rPr>
        <w:t>neutralised</w:t>
      </w:r>
      <w:proofErr w:type="spellEnd"/>
      <w:r w:rsidRPr="003158C3">
        <w:rPr>
          <w:rFonts w:asciiTheme="majorHAnsi" w:hAnsiTheme="majorHAnsi" w:cstheme="majorHAnsi"/>
          <w:color w:val="000000" w:themeColor="text1"/>
          <w:sz w:val="20"/>
          <w:szCs w:val="20"/>
          <w:lang w:val="en-US"/>
        </w:rPr>
        <w:t xml:space="preserve">, when should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take place, and how should it be performed. </w:t>
      </w:r>
    </w:p>
    <w:p w14:paraId="01D44B8D" w14:textId="77777777" w:rsidR="0038566E" w:rsidRPr="0038566E" w:rsidRDefault="0038566E" w:rsidP="0038566E">
      <w:pPr>
        <w:autoSpaceDE w:val="0"/>
        <w:autoSpaceDN w:val="0"/>
        <w:adjustRightInd w:val="0"/>
        <w:rPr>
          <w:rFonts w:asciiTheme="majorHAnsi" w:hAnsiTheme="majorHAnsi" w:cstheme="majorHAnsi"/>
          <w:b/>
          <w:bCs/>
          <w:color w:val="000000" w:themeColor="text1"/>
          <w:sz w:val="22"/>
          <w:szCs w:val="22"/>
          <w:lang w:val="en-US"/>
        </w:rPr>
      </w:pPr>
    </w:p>
    <w:p w14:paraId="4863242F"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lastRenderedPageBreak/>
        <w:t xml:space="preserve">The concept of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emerged from the use of AHAs. Pre-existing peels such as TCA and Phenol derivatives had not and could not be </w:t>
      </w:r>
      <w:proofErr w:type="spellStart"/>
      <w:r w:rsidRPr="003158C3">
        <w:rPr>
          <w:rFonts w:asciiTheme="majorHAnsi" w:hAnsiTheme="majorHAnsi" w:cstheme="majorHAnsi"/>
          <w:color w:val="000000" w:themeColor="text1"/>
          <w:sz w:val="20"/>
          <w:szCs w:val="20"/>
          <w:lang w:val="en-US"/>
        </w:rPr>
        <w:t>neutralised</w:t>
      </w:r>
      <w:proofErr w:type="spellEnd"/>
      <w:r w:rsidRPr="003158C3">
        <w:rPr>
          <w:rFonts w:asciiTheme="majorHAnsi" w:hAnsiTheme="majorHAnsi" w:cstheme="majorHAnsi"/>
          <w:color w:val="000000" w:themeColor="text1"/>
          <w:sz w:val="20"/>
          <w:szCs w:val="20"/>
          <w:lang w:val="en-US"/>
        </w:rPr>
        <w:t xml:space="preserve">. This is due to the </w:t>
      </w:r>
      <w:proofErr w:type="spellStart"/>
      <w:r w:rsidRPr="003158C3">
        <w:rPr>
          <w:rFonts w:asciiTheme="majorHAnsi" w:hAnsiTheme="majorHAnsi" w:cstheme="majorHAnsi"/>
          <w:color w:val="000000" w:themeColor="text1"/>
          <w:sz w:val="20"/>
          <w:szCs w:val="20"/>
          <w:lang w:val="en-US"/>
        </w:rPr>
        <w:t>proteocoagulant</w:t>
      </w:r>
      <w:proofErr w:type="spellEnd"/>
      <w:r w:rsidRPr="003158C3">
        <w:rPr>
          <w:rFonts w:asciiTheme="majorHAnsi" w:hAnsiTheme="majorHAnsi" w:cstheme="majorHAnsi"/>
          <w:color w:val="000000" w:themeColor="text1"/>
          <w:sz w:val="20"/>
          <w:szCs w:val="20"/>
          <w:lang w:val="en-US"/>
        </w:rPr>
        <w:t xml:space="preserve"> molecules definitively interacting with the skin’s proteins, combining them and forming conglomerates that cannot be separated. As a result of this interaction, non-AHAs are automatically </w:t>
      </w:r>
      <w:proofErr w:type="spellStart"/>
      <w:r w:rsidRPr="003158C3">
        <w:rPr>
          <w:rFonts w:asciiTheme="majorHAnsi" w:hAnsiTheme="majorHAnsi" w:cstheme="majorHAnsi"/>
          <w:color w:val="000000" w:themeColor="text1"/>
          <w:sz w:val="20"/>
          <w:szCs w:val="20"/>
          <w:lang w:val="en-US"/>
        </w:rPr>
        <w:t>neutralised</w:t>
      </w:r>
      <w:proofErr w:type="spellEnd"/>
      <w:r w:rsidRPr="003158C3">
        <w:rPr>
          <w:rFonts w:asciiTheme="majorHAnsi" w:hAnsiTheme="majorHAnsi" w:cstheme="majorHAnsi"/>
          <w:color w:val="000000" w:themeColor="text1"/>
          <w:sz w:val="20"/>
          <w:szCs w:val="20"/>
          <w:lang w:val="en-US"/>
        </w:rPr>
        <w:t xml:space="preserve"> and trapped into destroyed proteins whose tridimensional structure has changed, inducing the well-known sign of ‘frosting’.  This means that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of </w:t>
      </w:r>
      <w:proofErr w:type="spellStart"/>
      <w:r w:rsidRPr="003158C3">
        <w:rPr>
          <w:rFonts w:asciiTheme="majorHAnsi" w:hAnsiTheme="majorHAnsi" w:cstheme="majorHAnsi"/>
          <w:color w:val="000000" w:themeColor="text1"/>
          <w:sz w:val="20"/>
          <w:szCs w:val="20"/>
          <w:lang w:val="en-US"/>
        </w:rPr>
        <w:t>proteocoagulant</w:t>
      </w:r>
      <w:proofErr w:type="spellEnd"/>
      <w:r w:rsidRPr="003158C3">
        <w:rPr>
          <w:rFonts w:asciiTheme="majorHAnsi" w:hAnsiTheme="majorHAnsi" w:cstheme="majorHAnsi"/>
          <w:color w:val="000000" w:themeColor="text1"/>
          <w:sz w:val="20"/>
          <w:szCs w:val="20"/>
          <w:lang w:val="en-US"/>
        </w:rPr>
        <w:t xml:space="preserve"> acids is impossible after the action has started. </w:t>
      </w:r>
    </w:p>
    <w:p w14:paraId="1E6FEF41"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473A425E"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roofErr w:type="spellStart"/>
      <w:r w:rsidRPr="003158C3">
        <w:rPr>
          <w:rFonts w:asciiTheme="majorHAnsi" w:hAnsiTheme="majorHAnsi" w:cstheme="majorHAnsi"/>
          <w:color w:val="000000" w:themeColor="text1"/>
          <w:sz w:val="20"/>
          <w:szCs w:val="20"/>
          <w:lang w:val="en-US"/>
        </w:rPr>
        <w:t>Neutralising</w:t>
      </w:r>
      <w:proofErr w:type="spellEnd"/>
      <w:r w:rsidRPr="003158C3">
        <w:rPr>
          <w:rFonts w:asciiTheme="majorHAnsi" w:hAnsiTheme="majorHAnsi" w:cstheme="majorHAnsi"/>
          <w:color w:val="000000" w:themeColor="text1"/>
          <w:sz w:val="20"/>
          <w:szCs w:val="20"/>
          <w:lang w:val="en-US"/>
        </w:rPr>
        <w:t xml:space="preserve"> </w:t>
      </w:r>
      <w:proofErr w:type="spellStart"/>
      <w:r w:rsidRPr="003158C3">
        <w:rPr>
          <w:rFonts w:asciiTheme="majorHAnsi" w:hAnsiTheme="majorHAnsi" w:cstheme="majorHAnsi"/>
          <w:color w:val="000000" w:themeColor="text1"/>
          <w:sz w:val="20"/>
          <w:szCs w:val="20"/>
          <w:lang w:val="en-US"/>
        </w:rPr>
        <w:t>proteocoagulant</w:t>
      </w:r>
      <w:proofErr w:type="spellEnd"/>
      <w:r w:rsidRPr="003158C3">
        <w:rPr>
          <w:rFonts w:asciiTheme="majorHAnsi" w:hAnsiTheme="majorHAnsi" w:cstheme="majorHAnsi"/>
          <w:color w:val="000000" w:themeColor="text1"/>
          <w:sz w:val="20"/>
          <w:szCs w:val="20"/>
          <w:lang w:val="en-US"/>
        </w:rPr>
        <w:t xml:space="preserve"> acids (such as TCA) is very challenging because we have to consider the timing: Frosting is a signature of past events. The frosting that we see does not represent what is happening but rather, what happened to the skin some time ago. </w:t>
      </w:r>
      <w:proofErr w:type="spellStart"/>
      <w:r w:rsidRPr="003158C3">
        <w:rPr>
          <w:rFonts w:asciiTheme="majorHAnsi" w:hAnsiTheme="majorHAnsi" w:cstheme="majorHAnsi"/>
          <w:color w:val="000000" w:themeColor="text1"/>
          <w:sz w:val="20"/>
          <w:szCs w:val="20"/>
          <w:lang w:val="en-US"/>
        </w:rPr>
        <w:t>Proteocoagulation</w:t>
      </w:r>
      <w:proofErr w:type="spellEnd"/>
      <w:r w:rsidRPr="003158C3">
        <w:rPr>
          <w:rFonts w:asciiTheme="majorHAnsi" w:hAnsiTheme="majorHAnsi" w:cstheme="majorHAnsi"/>
          <w:color w:val="000000" w:themeColor="text1"/>
          <w:sz w:val="20"/>
          <w:szCs w:val="20"/>
          <w:lang w:val="en-US"/>
        </w:rPr>
        <w:t xml:space="preserve"> will continue during the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process. It is therefore very risky to apply too much acid product on the skin, thinking that it will be possible to </w:t>
      </w:r>
      <w:proofErr w:type="spellStart"/>
      <w:r w:rsidRPr="003158C3">
        <w:rPr>
          <w:rFonts w:asciiTheme="majorHAnsi" w:hAnsiTheme="majorHAnsi" w:cstheme="majorHAnsi"/>
          <w:color w:val="000000" w:themeColor="text1"/>
          <w:sz w:val="20"/>
          <w:szCs w:val="20"/>
          <w:lang w:val="en-US"/>
        </w:rPr>
        <w:t>neutralise</w:t>
      </w:r>
      <w:proofErr w:type="spellEnd"/>
      <w:r w:rsidRPr="003158C3">
        <w:rPr>
          <w:rFonts w:asciiTheme="majorHAnsi" w:hAnsiTheme="majorHAnsi" w:cstheme="majorHAnsi"/>
          <w:color w:val="000000" w:themeColor="text1"/>
          <w:sz w:val="20"/>
          <w:szCs w:val="20"/>
          <w:lang w:val="en-US"/>
        </w:rPr>
        <w:t xml:space="preserve"> it after frosting appears. Applying too much acid can result in over peeling. Trying to </w:t>
      </w:r>
      <w:proofErr w:type="spellStart"/>
      <w:r w:rsidRPr="003158C3">
        <w:rPr>
          <w:rFonts w:asciiTheme="majorHAnsi" w:hAnsiTheme="majorHAnsi" w:cstheme="majorHAnsi"/>
          <w:color w:val="000000" w:themeColor="text1"/>
          <w:sz w:val="20"/>
          <w:szCs w:val="20"/>
          <w:lang w:val="en-US"/>
        </w:rPr>
        <w:t>neutralise</w:t>
      </w:r>
      <w:proofErr w:type="spellEnd"/>
      <w:r w:rsidRPr="003158C3">
        <w:rPr>
          <w:rFonts w:asciiTheme="majorHAnsi" w:hAnsiTheme="majorHAnsi" w:cstheme="majorHAnsi"/>
          <w:color w:val="000000" w:themeColor="text1"/>
          <w:sz w:val="20"/>
          <w:szCs w:val="20"/>
          <w:lang w:val="en-US"/>
        </w:rPr>
        <w:t xml:space="preserve"> TCA after seeing frosting can be compared to trying to shut the stable door after the horse has bolted!  Moreover, </w:t>
      </w:r>
      <w:proofErr w:type="spellStart"/>
      <w:r w:rsidRPr="003158C3">
        <w:rPr>
          <w:rFonts w:asciiTheme="majorHAnsi" w:hAnsiTheme="majorHAnsi" w:cstheme="majorHAnsi"/>
          <w:color w:val="000000" w:themeColor="text1"/>
          <w:sz w:val="20"/>
          <w:szCs w:val="20"/>
          <w:lang w:val="en-US"/>
        </w:rPr>
        <w:t>neutralising</w:t>
      </w:r>
      <w:proofErr w:type="spellEnd"/>
      <w:r w:rsidRPr="003158C3">
        <w:rPr>
          <w:rFonts w:asciiTheme="majorHAnsi" w:hAnsiTheme="majorHAnsi" w:cstheme="majorHAnsi"/>
          <w:color w:val="000000" w:themeColor="text1"/>
          <w:sz w:val="20"/>
          <w:szCs w:val="20"/>
          <w:lang w:val="en-US"/>
        </w:rPr>
        <w:t xml:space="preserve"> a </w:t>
      </w:r>
      <w:proofErr w:type="spellStart"/>
      <w:r w:rsidRPr="003158C3">
        <w:rPr>
          <w:rFonts w:asciiTheme="majorHAnsi" w:hAnsiTheme="majorHAnsi" w:cstheme="majorHAnsi"/>
          <w:color w:val="000000" w:themeColor="text1"/>
          <w:sz w:val="20"/>
          <w:szCs w:val="20"/>
          <w:lang w:val="en-US"/>
        </w:rPr>
        <w:t>proteocoagulant</w:t>
      </w:r>
      <w:proofErr w:type="spellEnd"/>
      <w:r w:rsidRPr="003158C3">
        <w:rPr>
          <w:rFonts w:asciiTheme="majorHAnsi" w:hAnsiTheme="majorHAnsi" w:cstheme="majorHAnsi"/>
          <w:color w:val="000000" w:themeColor="text1"/>
          <w:sz w:val="20"/>
          <w:szCs w:val="20"/>
          <w:lang w:val="en-US"/>
        </w:rPr>
        <w:t xml:space="preserve"> acid never reverses the potential damage to cellular proteins or matrix proteins. When an acid combines with amino acids to form a protein, it is transformed into a salt that sticks to the amino acids and modifies the volumetric, tridimensional, proteinic appearance.</w:t>
      </w:r>
    </w:p>
    <w:p w14:paraId="2110DB01"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1EAE7A73"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A safe procedure is to rub on the skin the right amount of acids to get the desired frosting.</w:t>
      </w:r>
    </w:p>
    <w:p w14:paraId="269C5363"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5637CCFD"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Remember that </w:t>
      </w:r>
      <w:proofErr w:type="spellStart"/>
      <w:r w:rsidRPr="003158C3">
        <w:rPr>
          <w:rFonts w:asciiTheme="majorHAnsi" w:hAnsiTheme="majorHAnsi" w:cstheme="majorHAnsi"/>
          <w:color w:val="000000" w:themeColor="text1"/>
          <w:sz w:val="20"/>
          <w:szCs w:val="20"/>
          <w:lang w:val="en-US"/>
        </w:rPr>
        <w:t>proteocoagulant</w:t>
      </w:r>
      <w:proofErr w:type="spellEnd"/>
      <w:r w:rsidRPr="003158C3">
        <w:rPr>
          <w:rFonts w:asciiTheme="majorHAnsi" w:hAnsiTheme="majorHAnsi" w:cstheme="majorHAnsi"/>
          <w:color w:val="000000" w:themeColor="text1"/>
          <w:sz w:val="20"/>
          <w:szCs w:val="20"/>
          <w:lang w:val="en-US"/>
        </w:rPr>
        <w:t xml:space="preserve"> acids pass through the epidermis in only a few seconds.</w:t>
      </w:r>
    </w:p>
    <w:p w14:paraId="35BFDF73"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1CEC1AF1"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AHAs have a very low </w:t>
      </w:r>
      <w:proofErr w:type="spellStart"/>
      <w:r w:rsidRPr="003158C3">
        <w:rPr>
          <w:rFonts w:asciiTheme="majorHAnsi" w:hAnsiTheme="majorHAnsi" w:cstheme="majorHAnsi"/>
          <w:color w:val="000000" w:themeColor="text1"/>
          <w:sz w:val="20"/>
          <w:szCs w:val="20"/>
          <w:lang w:val="en-US"/>
        </w:rPr>
        <w:t>proteocoagulant</w:t>
      </w:r>
      <w:proofErr w:type="spellEnd"/>
      <w:r w:rsidRPr="003158C3">
        <w:rPr>
          <w:rFonts w:asciiTheme="majorHAnsi" w:hAnsiTheme="majorHAnsi" w:cstheme="majorHAnsi"/>
          <w:color w:val="000000" w:themeColor="text1"/>
          <w:sz w:val="20"/>
          <w:szCs w:val="20"/>
          <w:lang w:val="en-US"/>
        </w:rPr>
        <w:t xml:space="preserve"> power; they do not easily combine with proteins. Their natural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by the skin occurs using the skin buffer potential, which is slow acting. Without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pure, non-partially </w:t>
      </w:r>
      <w:proofErr w:type="spellStart"/>
      <w:r w:rsidRPr="003158C3">
        <w:rPr>
          <w:rFonts w:asciiTheme="majorHAnsi" w:hAnsiTheme="majorHAnsi" w:cstheme="majorHAnsi"/>
          <w:color w:val="000000" w:themeColor="text1"/>
          <w:sz w:val="20"/>
          <w:szCs w:val="20"/>
          <w:lang w:val="en-US"/>
        </w:rPr>
        <w:t>neutralised</w:t>
      </w:r>
      <w:proofErr w:type="spellEnd"/>
      <w:r w:rsidRPr="003158C3">
        <w:rPr>
          <w:rFonts w:asciiTheme="majorHAnsi" w:hAnsiTheme="majorHAnsi" w:cstheme="majorHAnsi"/>
          <w:color w:val="000000" w:themeColor="text1"/>
          <w:sz w:val="20"/>
          <w:szCs w:val="20"/>
          <w:lang w:val="en-US"/>
        </w:rPr>
        <w:t xml:space="preserve"> AHAs would eventually burn the skin.</w:t>
      </w:r>
    </w:p>
    <w:p w14:paraId="28D25310"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6C80D434" w14:textId="5BC9D4C1"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Whilst water can weaken an acid; it cannot </w:t>
      </w:r>
      <w:proofErr w:type="spellStart"/>
      <w:r w:rsidRPr="003158C3">
        <w:rPr>
          <w:rFonts w:asciiTheme="majorHAnsi" w:hAnsiTheme="majorHAnsi" w:cstheme="majorHAnsi"/>
          <w:color w:val="000000" w:themeColor="text1"/>
          <w:sz w:val="20"/>
          <w:szCs w:val="20"/>
          <w:lang w:val="en-US"/>
        </w:rPr>
        <w:t>neutralise</w:t>
      </w:r>
      <w:proofErr w:type="spellEnd"/>
      <w:r w:rsidRPr="003158C3">
        <w:rPr>
          <w:rFonts w:asciiTheme="majorHAnsi" w:hAnsiTheme="majorHAnsi" w:cstheme="majorHAnsi"/>
          <w:color w:val="000000" w:themeColor="text1"/>
          <w:sz w:val="20"/>
          <w:szCs w:val="20"/>
          <w:lang w:val="en-US"/>
        </w:rPr>
        <w:t xml:space="preserve"> it. When we pour water into an acid solution, we dilute the acid; a</w:t>
      </w:r>
      <w:r w:rsidR="003158C3">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 xml:space="preserve">huge dilution is necessary to lower the resulting </w:t>
      </w:r>
      <w:proofErr w:type="spellStart"/>
      <w:r w:rsidRPr="003158C3">
        <w:rPr>
          <w:rFonts w:asciiTheme="majorHAnsi" w:hAnsiTheme="majorHAnsi" w:cstheme="majorHAnsi"/>
          <w:color w:val="000000" w:themeColor="text1"/>
          <w:sz w:val="20"/>
          <w:szCs w:val="20"/>
          <w:lang w:val="en-US"/>
        </w:rPr>
        <w:t>pH.</w:t>
      </w:r>
      <w:proofErr w:type="spellEnd"/>
      <w:r w:rsidRPr="003158C3">
        <w:rPr>
          <w:rFonts w:asciiTheme="majorHAnsi" w:hAnsiTheme="majorHAnsi" w:cstheme="majorHAnsi"/>
          <w:color w:val="000000" w:themeColor="text1"/>
          <w:sz w:val="20"/>
          <w:szCs w:val="20"/>
          <w:lang w:val="en-US"/>
        </w:rPr>
        <w:t xml:space="preserve"> Pouring water on the face after a peel, therefore, cannot be considered</w:t>
      </w:r>
      <w:r w:rsidR="003158C3">
        <w:rPr>
          <w:rFonts w:asciiTheme="majorHAnsi" w:hAnsiTheme="majorHAnsi" w:cstheme="majorHAnsi"/>
          <w:color w:val="000000" w:themeColor="text1"/>
          <w:sz w:val="20"/>
          <w:szCs w:val="20"/>
          <w:lang w:val="en-US"/>
        </w:rPr>
        <w:t xml:space="preserve">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Pouring a basic solution in a recipient containing acid will induce chemical acid-base reactions; the acid will</w:t>
      </w:r>
      <w:r w:rsidR="003158C3">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 xml:space="preserve">become a salt with no more protons to liberate in solution and therefore is no longer an acid.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changes the</w:t>
      </w:r>
      <w:r w:rsidR="003158C3">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 xml:space="preserve">chemical structure of acids. Simple sodium bicarbonate in a saturated solution can be used to </w:t>
      </w:r>
      <w:proofErr w:type="spellStart"/>
      <w:r w:rsidRPr="003158C3">
        <w:rPr>
          <w:rFonts w:asciiTheme="majorHAnsi" w:hAnsiTheme="majorHAnsi" w:cstheme="majorHAnsi"/>
          <w:color w:val="000000" w:themeColor="text1"/>
          <w:sz w:val="20"/>
          <w:szCs w:val="20"/>
          <w:lang w:val="en-US"/>
        </w:rPr>
        <w:t>neutralise</w:t>
      </w:r>
      <w:proofErr w:type="spellEnd"/>
      <w:r w:rsidRPr="003158C3">
        <w:rPr>
          <w:rFonts w:asciiTheme="majorHAnsi" w:hAnsiTheme="majorHAnsi" w:cstheme="majorHAnsi"/>
          <w:color w:val="000000" w:themeColor="text1"/>
          <w:sz w:val="20"/>
          <w:szCs w:val="20"/>
          <w:lang w:val="en-US"/>
        </w:rPr>
        <w:t xml:space="preserve"> AHAs.</w:t>
      </w:r>
    </w:p>
    <w:p w14:paraId="2559B8C4"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7E120400"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of AHAs should begin as soon as erythema can be seen and before any frosting appears.</w:t>
      </w:r>
    </w:p>
    <w:p w14:paraId="14307B2C"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22F2148A" w14:textId="77777777" w:rsidR="0038566E" w:rsidRPr="003158C3" w:rsidRDefault="0038566E" w:rsidP="003158C3">
      <w:pPr>
        <w:autoSpaceDE w:val="0"/>
        <w:autoSpaceDN w:val="0"/>
        <w:adjustRightInd w:val="0"/>
        <w:jc w:val="both"/>
        <w:rPr>
          <w:rFonts w:asciiTheme="majorHAnsi" w:hAnsiTheme="majorHAnsi" w:cstheme="majorHAnsi"/>
          <w:b/>
          <w:bCs/>
          <w:color w:val="000000" w:themeColor="text1"/>
          <w:sz w:val="20"/>
          <w:szCs w:val="20"/>
          <w:lang w:val="en-US"/>
        </w:rPr>
      </w:pPr>
      <w:r w:rsidRPr="003158C3">
        <w:rPr>
          <w:rFonts w:asciiTheme="majorHAnsi" w:hAnsiTheme="majorHAnsi" w:cstheme="majorHAnsi"/>
          <w:b/>
          <w:bCs/>
          <w:color w:val="000000" w:themeColor="text1"/>
          <w:sz w:val="20"/>
          <w:szCs w:val="20"/>
          <w:lang w:val="en-US"/>
        </w:rPr>
        <w:t xml:space="preserve">When should we </w:t>
      </w:r>
      <w:proofErr w:type="spellStart"/>
      <w:r w:rsidRPr="003158C3">
        <w:rPr>
          <w:rFonts w:asciiTheme="majorHAnsi" w:hAnsiTheme="majorHAnsi" w:cstheme="majorHAnsi"/>
          <w:b/>
          <w:bCs/>
          <w:color w:val="000000" w:themeColor="text1"/>
          <w:sz w:val="20"/>
          <w:szCs w:val="20"/>
          <w:lang w:val="en-US"/>
        </w:rPr>
        <w:t>neutralise</w:t>
      </w:r>
      <w:proofErr w:type="spellEnd"/>
      <w:r w:rsidRPr="003158C3">
        <w:rPr>
          <w:rFonts w:asciiTheme="majorHAnsi" w:hAnsiTheme="majorHAnsi" w:cstheme="majorHAnsi"/>
          <w:b/>
          <w:bCs/>
          <w:color w:val="000000" w:themeColor="text1"/>
          <w:sz w:val="20"/>
          <w:szCs w:val="20"/>
          <w:lang w:val="en-US"/>
        </w:rPr>
        <w:t xml:space="preserve"> AHAs?</w:t>
      </w:r>
    </w:p>
    <w:p w14:paraId="3C0AA589"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7F7D4378"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roofErr w:type="spellStart"/>
      <w:r w:rsidRPr="003158C3">
        <w:rPr>
          <w:rFonts w:asciiTheme="majorHAnsi" w:hAnsiTheme="majorHAnsi" w:cstheme="majorHAnsi"/>
          <w:color w:val="000000" w:themeColor="text1"/>
          <w:sz w:val="20"/>
          <w:szCs w:val="20"/>
          <w:lang w:val="en-US"/>
        </w:rPr>
        <w:t>Neutralising</w:t>
      </w:r>
      <w:proofErr w:type="spellEnd"/>
      <w:r w:rsidRPr="003158C3">
        <w:rPr>
          <w:rFonts w:asciiTheme="majorHAnsi" w:hAnsiTheme="majorHAnsi" w:cstheme="majorHAnsi"/>
          <w:color w:val="000000" w:themeColor="text1"/>
          <w:sz w:val="20"/>
          <w:szCs w:val="20"/>
          <w:lang w:val="en-US"/>
        </w:rPr>
        <w:t xml:space="preserve"> too early does not give the acids enough time to interact with the skin, and the result will be very poor. </w:t>
      </w:r>
      <w:proofErr w:type="spellStart"/>
      <w:r w:rsidRPr="003158C3">
        <w:rPr>
          <w:rFonts w:asciiTheme="majorHAnsi" w:hAnsiTheme="majorHAnsi" w:cstheme="majorHAnsi"/>
          <w:color w:val="000000" w:themeColor="text1"/>
          <w:sz w:val="20"/>
          <w:szCs w:val="20"/>
          <w:lang w:val="en-US"/>
        </w:rPr>
        <w:t>Neutralising</w:t>
      </w:r>
      <w:proofErr w:type="spellEnd"/>
      <w:r w:rsidRPr="003158C3">
        <w:rPr>
          <w:rFonts w:asciiTheme="majorHAnsi" w:hAnsiTheme="majorHAnsi" w:cstheme="majorHAnsi"/>
          <w:color w:val="000000" w:themeColor="text1"/>
          <w:sz w:val="20"/>
          <w:szCs w:val="20"/>
          <w:lang w:val="en-US"/>
        </w:rPr>
        <w:t xml:space="preserve"> too late allows the acids to burn the skin and induces many side effects.</w:t>
      </w:r>
    </w:p>
    <w:p w14:paraId="03925679"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0E633454" w14:textId="3740AFD9"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One exception to this rule is phytic acid. Despite the solution’s very acid pH (0.5–1) and an average total acids concentration of 60%, this AHA solution does not need to be </w:t>
      </w:r>
      <w:proofErr w:type="spellStart"/>
      <w:r w:rsidRPr="003158C3">
        <w:rPr>
          <w:rFonts w:asciiTheme="majorHAnsi" w:hAnsiTheme="majorHAnsi" w:cstheme="majorHAnsi"/>
          <w:color w:val="000000" w:themeColor="text1"/>
          <w:sz w:val="20"/>
          <w:szCs w:val="20"/>
          <w:lang w:val="en-US"/>
        </w:rPr>
        <w:t>neutralised</w:t>
      </w:r>
      <w:proofErr w:type="spellEnd"/>
      <w:r w:rsidRPr="003158C3">
        <w:rPr>
          <w:rFonts w:asciiTheme="majorHAnsi" w:hAnsiTheme="majorHAnsi" w:cstheme="majorHAnsi"/>
          <w:color w:val="000000" w:themeColor="text1"/>
          <w:sz w:val="20"/>
          <w:szCs w:val="20"/>
          <w:lang w:val="en-US"/>
        </w:rPr>
        <w:t xml:space="preserve">. Its time-controlled technology permits a slow-release, a complete progressive penetration, and a full action of all acids. Because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is not necessary, this solution offers greater efficacy. The best indications for phytic acid are acne treatment and photoaging prevention and treatment. Phytic acid comprises three AHAs: glycolic acid, lactic acid, and </w:t>
      </w:r>
      <w:proofErr w:type="spellStart"/>
      <w:r w:rsidRPr="003158C3">
        <w:rPr>
          <w:rFonts w:asciiTheme="majorHAnsi" w:hAnsiTheme="majorHAnsi" w:cstheme="majorHAnsi"/>
          <w:color w:val="000000" w:themeColor="text1"/>
          <w:sz w:val="20"/>
          <w:szCs w:val="20"/>
          <w:lang w:val="en-US"/>
        </w:rPr>
        <w:t>mandelic</w:t>
      </w:r>
      <w:proofErr w:type="spellEnd"/>
      <w:r w:rsidRPr="003158C3">
        <w:rPr>
          <w:rFonts w:asciiTheme="majorHAnsi" w:hAnsiTheme="majorHAnsi" w:cstheme="majorHAnsi"/>
          <w:color w:val="000000" w:themeColor="text1"/>
          <w:sz w:val="20"/>
          <w:szCs w:val="20"/>
          <w:lang w:val="en-US"/>
        </w:rPr>
        <w:t xml:space="preserve"> acid. AHA is adsorbed on the polar groups of keratin chains</w:t>
      </w:r>
      <w:r w:rsidR="007314C4">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and inhibits the reactions between these groups. This improves the elasticity of the skin, and AHAs are better for that than</w:t>
      </w:r>
      <w:r w:rsidR="007314C4">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beta hydroxy acids (BHAs) because the alpha position of the hydroxyl group allows a better penetration between keratin</w:t>
      </w:r>
      <w:r w:rsidR="007314C4">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 xml:space="preserve">chains than the beta position. The three AHAs show different velocities of penetration through the skin. Glycolic acid penetrates first, followed by lactic acid and then </w:t>
      </w:r>
      <w:proofErr w:type="spellStart"/>
      <w:r w:rsidRPr="003158C3">
        <w:rPr>
          <w:rFonts w:asciiTheme="majorHAnsi" w:hAnsiTheme="majorHAnsi" w:cstheme="majorHAnsi"/>
          <w:color w:val="000000" w:themeColor="text1"/>
          <w:sz w:val="20"/>
          <w:szCs w:val="20"/>
          <w:lang w:val="en-US"/>
        </w:rPr>
        <w:t>mandelic</w:t>
      </w:r>
      <w:proofErr w:type="spellEnd"/>
      <w:r w:rsidRPr="003158C3">
        <w:rPr>
          <w:rFonts w:asciiTheme="majorHAnsi" w:hAnsiTheme="majorHAnsi" w:cstheme="majorHAnsi"/>
          <w:color w:val="000000" w:themeColor="text1"/>
          <w:sz w:val="20"/>
          <w:szCs w:val="20"/>
          <w:lang w:val="en-US"/>
        </w:rPr>
        <w:t xml:space="preserve"> acid. These acids begin their action at the level of the upper layers of the epidermis. Because there is no </w:t>
      </w:r>
      <w:proofErr w:type="spellStart"/>
      <w:r w:rsidRPr="003158C3">
        <w:rPr>
          <w:rFonts w:asciiTheme="majorHAnsi" w:hAnsiTheme="majorHAnsi" w:cstheme="majorHAnsi"/>
          <w:color w:val="000000" w:themeColor="text1"/>
          <w:sz w:val="20"/>
          <w:szCs w:val="20"/>
          <w:lang w:val="en-US"/>
        </w:rPr>
        <w:t>neutralisation</w:t>
      </w:r>
      <w:proofErr w:type="spellEnd"/>
      <w:r w:rsidRPr="003158C3">
        <w:rPr>
          <w:rFonts w:asciiTheme="majorHAnsi" w:hAnsiTheme="majorHAnsi" w:cstheme="majorHAnsi"/>
          <w:color w:val="000000" w:themeColor="text1"/>
          <w:sz w:val="20"/>
          <w:szCs w:val="20"/>
          <w:lang w:val="en-US"/>
        </w:rPr>
        <w:t xml:space="preserve">, they continue their action, slowly moving down to the epidermis and reaching the dermis without interfering with the skin’s capacity to naturally </w:t>
      </w:r>
      <w:proofErr w:type="spellStart"/>
      <w:r w:rsidRPr="003158C3">
        <w:rPr>
          <w:rFonts w:asciiTheme="majorHAnsi" w:hAnsiTheme="majorHAnsi" w:cstheme="majorHAnsi"/>
          <w:color w:val="000000" w:themeColor="text1"/>
          <w:sz w:val="20"/>
          <w:szCs w:val="20"/>
          <w:lang w:val="en-US"/>
        </w:rPr>
        <w:t>neutralise</w:t>
      </w:r>
      <w:proofErr w:type="spellEnd"/>
      <w:r w:rsidRPr="003158C3">
        <w:rPr>
          <w:rFonts w:asciiTheme="majorHAnsi" w:hAnsiTheme="majorHAnsi" w:cstheme="majorHAnsi"/>
          <w:color w:val="000000" w:themeColor="text1"/>
          <w:sz w:val="20"/>
          <w:szCs w:val="20"/>
          <w:lang w:val="en-US"/>
        </w:rPr>
        <w:t xml:space="preserve"> itself. Phytic acids progressively become less aggressive, producing their full effect. Phytic acid is not an AHA but is a large molecule of inositol </w:t>
      </w:r>
      <w:proofErr w:type="spellStart"/>
      <w:r w:rsidRPr="003158C3">
        <w:rPr>
          <w:rFonts w:asciiTheme="majorHAnsi" w:hAnsiTheme="majorHAnsi" w:cstheme="majorHAnsi"/>
          <w:color w:val="000000" w:themeColor="text1"/>
          <w:sz w:val="20"/>
          <w:szCs w:val="20"/>
          <w:lang w:val="en-US"/>
        </w:rPr>
        <w:t>hexaphosphoric</w:t>
      </w:r>
      <w:proofErr w:type="spellEnd"/>
      <w:r w:rsidRPr="003158C3">
        <w:rPr>
          <w:rFonts w:asciiTheme="majorHAnsi" w:hAnsiTheme="majorHAnsi" w:cstheme="majorHAnsi"/>
          <w:color w:val="000000" w:themeColor="text1"/>
          <w:sz w:val="20"/>
          <w:szCs w:val="20"/>
          <w:lang w:val="en-US"/>
        </w:rPr>
        <w:t xml:space="preserve"> acid that is considered an excellent antioxidant and an </w:t>
      </w:r>
      <w:proofErr w:type="spellStart"/>
      <w:r w:rsidRPr="003158C3">
        <w:rPr>
          <w:rFonts w:asciiTheme="majorHAnsi" w:hAnsiTheme="majorHAnsi" w:cstheme="majorHAnsi"/>
          <w:color w:val="000000" w:themeColor="text1"/>
          <w:sz w:val="20"/>
          <w:szCs w:val="20"/>
          <w:lang w:val="en-US"/>
        </w:rPr>
        <w:t>antityrosinase</w:t>
      </w:r>
      <w:proofErr w:type="spellEnd"/>
      <w:r w:rsidRPr="003158C3">
        <w:rPr>
          <w:rFonts w:asciiTheme="majorHAnsi" w:hAnsiTheme="majorHAnsi" w:cstheme="majorHAnsi"/>
          <w:color w:val="000000" w:themeColor="text1"/>
          <w:sz w:val="20"/>
          <w:szCs w:val="20"/>
          <w:lang w:val="en-US"/>
        </w:rPr>
        <w:t xml:space="preserve">. It binds out the iron. </w:t>
      </w:r>
    </w:p>
    <w:p w14:paraId="0EDB3A48"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49A0F2D1" w14:textId="1C467793"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Phytic acid cannot produce a peeling effect. So why is phytic acid in this peeling formula? Every peeling produces an</w:t>
      </w:r>
      <w:r w:rsidR="007314C4">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inflammation; this inflammation produces free radicals and vasodilatation. Vasodilatation brings more oxygen in situ,</w:t>
      </w:r>
      <w:r w:rsidR="007314C4">
        <w:rPr>
          <w:rFonts w:asciiTheme="majorHAnsi" w:hAnsiTheme="majorHAnsi" w:cstheme="majorHAnsi"/>
          <w:color w:val="000000" w:themeColor="text1"/>
          <w:sz w:val="20"/>
          <w:szCs w:val="20"/>
          <w:lang w:val="en-US"/>
        </w:rPr>
        <w:t xml:space="preserve"> </w:t>
      </w:r>
      <w:r w:rsidRPr="003158C3">
        <w:rPr>
          <w:rFonts w:asciiTheme="majorHAnsi" w:hAnsiTheme="majorHAnsi" w:cstheme="majorHAnsi"/>
          <w:color w:val="000000" w:themeColor="text1"/>
          <w:sz w:val="20"/>
          <w:szCs w:val="20"/>
          <w:lang w:val="en-US"/>
        </w:rPr>
        <w:t xml:space="preserve">allowing the formation of more free radicals. Free radicals bind immediately with the closest structure, </w:t>
      </w:r>
      <w:r w:rsidRPr="003158C3">
        <w:rPr>
          <w:rFonts w:asciiTheme="majorHAnsi" w:hAnsiTheme="majorHAnsi" w:cstheme="majorHAnsi"/>
          <w:color w:val="000000" w:themeColor="text1"/>
          <w:sz w:val="20"/>
          <w:szCs w:val="20"/>
          <w:lang w:val="en-US"/>
        </w:rPr>
        <w:lastRenderedPageBreak/>
        <w:t>damaging it. Therefore, a peel will always promote skin regeneration but induces many free radicals that can damage the structures that are supposed to regenerate the skin during the post-peel period. Science generally identifies free radicals as among the major causes of cell degeneration in the ageing process. It is important to fight these free radicals during the post-peel period. Phytic acid slowly penetrates the skin after the other acids: It is present in the skin when free radicals are produced when inflammation develops. Scavenging FRs stop the vicious cycle of inflammation–vasodilatation– free radicals.</w:t>
      </w:r>
    </w:p>
    <w:p w14:paraId="3E900595"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3632EDCF"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It is known that AHAs make a thicker epidermis, produce more </w:t>
      </w:r>
      <w:proofErr w:type="spellStart"/>
      <w:r w:rsidRPr="003158C3">
        <w:rPr>
          <w:rFonts w:asciiTheme="majorHAnsi" w:hAnsiTheme="majorHAnsi" w:cstheme="majorHAnsi"/>
          <w:color w:val="000000" w:themeColor="text1"/>
          <w:sz w:val="20"/>
          <w:szCs w:val="20"/>
          <w:lang w:val="en-US"/>
        </w:rPr>
        <w:t>polymuccosaccharides</w:t>
      </w:r>
      <w:proofErr w:type="spellEnd"/>
      <w:r w:rsidRPr="003158C3">
        <w:rPr>
          <w:rFonts w:asciiTheme="majorHAnsi" w:hAnsiTheme="majorHAnsi" w:cstheme="majorHAnsi"/>
          <w:color w:val="000000" w:themeColor="text1"/>
          <w:sz w:val="20"/>
          <w:szCs w:val="20"/>
          <w:lang w:val="en-US"/>
        </w:rPr>
        <w:t xml:space="preserve"> in the dermis, and make better quality elastin. The density of papillary dermis collagen is better after application of the solution, and patients treated with phytic acid describe a tightening sensation after peeling and a visible difference in the skin.</w:t>
      </w:r>
    </w:p>
    <w:p w14:paraId="5AD9FF61"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78271CA1" w14:textId="77777777" w:rsidR="0038566E" w:rsidRPr="007314C4" w:rsidRDefault="0038566E" w:rsidP="003158C3">
      <w:pPr>
        <w:autoSpaceDE w:val="0"/>
        <w:autoSpaceDN w:val="0"/>
        <w:adjustRightInd w:val="0"/>
        <w:jc w:val="both"/>
        <w:rPr>
          <w:rFonts w:asciiTheme="majorHAnsi" w:hAnsiTheme="majorHAnsi" w:cstheme="majorHAnsi"/>
          <w:b/>
          <w:bCs/>
          <w:color w:val="000000" w:themeColor="text1"/>
          <w:sz w:val="20"/>
          <w:szCs w:val="20"/>
          <w:lang w:val="en-US"/>
        </w:rPr>
      </w:pPr>
      <w:r w:rsidRPr="007314C4">
        <w:rPr>
          <w:rFonts w:asciiTheme="majorHAnsi" w:hAnsiTheme="majorHAnsi" w:cstheme="majorHAnsi"/>
          <w:b/>
          <w:bCs/>
          <w:color w:val="000000" w:themeColor="text1"/>
          <w:sz w:val="20"/>
          <w:szCs w:val="20"/>
          <w:lang w:val="en-US"/>
        </w:rPr>
        <w:t xml:space="preserve">Sun Protection </w:t>
      </w:r>
    </w:p>
    <w:p w14:paraId="0F823803"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11AB97BF"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 xml:space="preserve">Even a very superficial peel reduces the thickness of the stratum corneum that protects the skin against the effect of UV radiation. The diffractive and reflective protection usually afforded in these outermost layers is no longer available, and the overall quantity of ultraviolet rays that penetrate the skin increases. This extra radiation can cause actinic damage in cells that are usually physically protected by the thickness of the skin. Melanocytes are more strongly stimulated, and there is an increased likelihood of pigmentary change. All peels thus allow the sun’s rays to penetrate more easily to at least the basal layer of the epidermis, where keratinocytes ensure </w:t>
      </w:r>
      <w:proofErr w:type="spellStart"/>
      <w:r w:rsidRPr="003158C3">
        <w:rPr>
          <w:rFonts w:asciiTheme="majorHAnsi" w:hAnsiTheme="majorHAnsi" w:cstheme="majorHAnsi"/>
          <w:color w:val="000000" w:themeColor="text1"/>
          <w:sz w:val="20"/>
          <w:szCs w:val="20"/>
          <w:lang w:val="en-US"/>
        </w:rPr>
        <w:t>reepithelialisation</w:t>
      </w:r>
      <w:proofErr w:type="spellEnd"/>
      <w:r w:rsidRPr="003158C3">
        <w:rPr>
          <w:rFonts w:asciiTheme="majorHAnsi" w:hAnsiTheme="majorHAnsi" w:cstheme="majorHAnsi"/>
          <w:color w:val="000000" w:themeColor="text1"/>
          <w:sz w:val="20"/>
          <w:szCs w:val="20"/>
          <w:lang w:val="en-US"/>
        </w:rPr>
        <w:t xml:space="preserve"> and melanocytes can induce hyperpigmentation.</w:t>
      </w:r>
    </w:p>
    <w:p w14:paraId="7EE926E4" w14:textId="77777777" w:rsidR="0038566E" w:rsidRPr="003158C3" w:rsidRDefault="0038566E" w:rsidP="003158C3">
      <w:pPr>
        <w:autoSpaceDE w:val="0"/>
        <w:autoSpaceDN w:val="0"/>
        <w:adjustRightInd w:val="0"/>
        <w:jc w:val="both"/>
        <w:rPr>
          <w:rFonts w:asciiTheme="majorHAnsi" w:hAnsiTheme="majorHAnsi" w:cstheme="majorHAnsi"/>
          <w:color w:val="000000" w:themeColor="text1"/>
          <w:sz w:val="20"/>
          <w:szCs w:val="20"/>
          <w:lang w:val="en-US"/>
        </w:rPr>
      </w:pPr>
    </w:p>
    <w:p w14:paraId="5185F4FC"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3158C3">
        <w:rPr>
          <w:rFonts w:asciiTheme="majorHAnsi" w:hAnsiTheme="majorHAnsi" w:cstheme="majorHAnsi"/>
          <w:color w:val="000000" w:themeColor="text1"/>
          <w:sz w:val="20"/>
          <w:szCs w:val="20"/>
          <w:lang w:val="en-US"/>
        </w:rPr>
        <w:t>Greater irradiation increases the risk of these cells being genetically modified. All peels put the skin at risk of light stress, which makes sun protection essential. Broad-spectrum sunscreen provides greater protection. The deeper the peel, the more important it is to use sun protection. After any medium or deep peel, the client must use an effective sunscreen of sun protection factor (SPF) 30 or medium or deep peel for 6–12 weeks. The sunscreen should be applied immediately after washing in the morning, preferably with a cleansing lotion. Post peel sun protection should be reapplied every 3 hours on average under any makeup, even if the makeup itself is considered to be photoprotective.</w:t>
      </w:r>
      <w:r w:rsidRPr="0038566E">
        <w:rPr>
          <w:rFonts w:asciiTheme="majorHAnsi" w:hAnsiTheme="majorHAnsi" w:cstheme="majorHAnsi"/>
          <w:b/>
          <w:bCs/>
          <w:color w:val="000000" w:themeColor="text1"/>
          <w:sz w:val="22"/>
          <w:szCs w:val="22"/>
          <w:lang w:val="en-US"/>
        </w:rPr>
        <w:t xml:space="preserve"> </w:t>
      </w:r>
      <w:r w:rsidRPr="00571B12">
        <w:rPr>
          <w:rFonts w:asciiTheme="majorHAnsi" w:hAnsiTheme="majorHAnsi" w:cstheme="majorHAnsi"/>
          <w:color w:val="000000" w:themeColor="text1"/>
          <w:sz w:val="20"/>
          <w:szCs w:val="20"/>
          <w:lang w:val="en-US"/>
        </w:rPr>
        <w:t>After a peel, sun protection is necessary even if the client does not go outside and even in foggy or cloudy weather: windows block out most UVB but not UVA, and not all clouds filter UV. Halogen lamps and spotlights, and cathode-ray screens also appear to produce a sufficient quantity of radiation to induce post-inflammatory hyperpigmentation (PIH) in sensitive individuals.</w:t>
      </w:r>
    </w:p>
    <w:p w14:paraId="1B1440A4"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30085ED"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Effective Sun Protection Factor</w:t>
      </w:r>
    </w:p>
    <w:p w14:paraId="761ED7B2"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DB5DE5A" w14:textId="60DF492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The SPF should be even more “aggressive” when treating pos</w:t>
      </w:r>
      <w:r w:rsidR="00571B12">
        <w:rPr>
          <w:rFonts w:asciiTheme="majorHAnsi" w:hAnsiTheme="majorHAnsi" w:cstheme="majorHAnsi"/>
          <w:color w:val="000000" w:themeColor="text1"/>
          <w:sz w:val="20"/>
          <w:szCs w:val="20"/>
          <w:lang w:val="en-US"/>
        </w:rPr>
        <w:t>t-</w:t>
      </w:r>
      <w:r w:rsidRPr="00571B12">
        <w:rPr>
          <w:rFonts w:asciiTheme="majorHAnsi" w:hAnsiTheme="majorHAnsi" w:cstheme="majorHAnsi"/>
          <w:color w:val="000000" w:themeColor="text1"/>
          <w:sz w:val="20"/>
          <w:szCs w:val="20"/>
          <w:lang w:val="en-US"/>
        </w:rPr>
        <w:t xml:space="preserve">inflammatory hyperpigmentation and should protect against UVA as well as UVB rays. Protection from the sun means not only avoiding lying on the beach but also avoiding daylight. The skin is subjected to many light shocks; it is constantly under attack from the sun and daylight. Clients will also need to avoid applying sunscreens that contain tanning accelerators that could have a harmful effect. Clients should be advised to keep their backs to the sun and to wear light protective clothing. UV is not the only cause of </w:t>
      </w:r>
      <w:proofErr w:type="spellStart"/>
      <w:r w:rsidRPr="00571B12">
        <w:rPr>
          <w:rFonts w:asciiTheme="majorHAnsi" w:hAnsiTheme="majorHAnsi" w:cstheme="majorHAnsi"/>
          <w:color w:val="000000" w:themeColor="text1"/>
          <w:sz w:val="20"/>
          <w:szCs w:val="20"/>
          <w:lang w:val="en-US"/>
        </w:rPr>
        <w:t>hyperpigmentary</w:t>
      </w:r>
      <w:proofErr w:type="spellEnd"/>
      <w:r w:rsidRPr="00571B12">
        <w:rPr>
          <w:rFonts w:asciiTheme="majorHAnsi" w:hAnsiTheme="majorHAnsi" w:cstheme="majorHAnsi"/>
          <w:color w:val="000000" w:themeColor="text1"/>
          <w:sz w:val="20"/>
          <w:szCs w:val="20"/>
          <w:lang w:val="en-US"/>
        </w:rPr>
        <w:t xml:space="preserve"> reactions; infrared rays can also cause them.</w:t>
      </w:r>
    </w:p>
    <w:p w14:paraId="45201376"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A977DF0"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Post Peel Cosmetics</w:t>
      </w:r>
    </w:p>
    <w:p w14:paraId="20C76BDB"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1D817A37" w14:textId="71063D00"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Chemical peels do not always treat the underlying cause of a skin problem. For example, there can be many causes of acne, and chemical peels do not alter the synthesis of testosterone or the potency of the 5-alpha reductase that converts testosterone into its active derivative, dihydrotestosterone. Acne may also be partly due to excessive cell cohesion that blocks the sebaceous glands or an immunodeficiency of genetic origin. </w:t>
      </w:r>
    </w:p>
    <w:p w14:paraId="0B3A58AA"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8682C93" w14:textId="34D14ED9"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Chemical peels do not alter an individual’s genetic makeup. Follow-up care should come after the peel, which is only the first phase of the treatment. Topical anti</w:t>
      </w:r>
      <w:r w:rsidR="00571B12">
        <w:rPr>
          <w:rFonts w:asciiTheme="majorHAnsi" w:hAnsiTheme="majorHAnsi" w:cstheme="majorHAnsi"/>
          <w:color w:val="000000" w:themeColor="text1"/>
          <w:sz w:val="20"/>
          <w:szCs w:val="20"/>
          <w:lang w:val="en-US"/>
        </w:rPr>
        <w:t>-</w:t>
      </w:r>
      <w:r w:rsidRPr="00571B12">
        <w:rPr>
          <w:rFonts w:asciiTheme="majorHAnsi" w:hAnsiTheme="majorHAnsi" w:cstheme="majorHAnsi"/>
          <w:color w:val="000000" w:themeColor="text1"/>
          <w:sz w:val="20"/>
          <w:szCs w:val="20"/>
          <w:lang w:val="en-US"/>
        </w:rPr>
        <w:t>acne treatments or cosmetics should be used between and after the peels to improve and prolong results. The same goes for blemishes, melasma, and ageing.</w:t>
      </w:r>
    </w:p>
    <w:p w14:paraId="2F82F3CC"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02E93087" w14:textId="77777777" w:rsid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Peels can provide quick cosmetic results, but it is the care between and afterwards that improves and maintains them. This is why the same peel may be indicated for the treatment</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of acne, which typically affects young clients, as for ageing, which affects older clients. In short, we can say that chemical peels regenerate, restructure, and stimulate the skin and that</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care between and after peels widens their indications to problems such as acne, dyschromia, and ageing</w:t>
      </w:r>
    </w:p>
    <w:p w14:paraId="33F8F1DE" w14:textId="6A3B6045"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lastRenderedPageBreak/>
        <w:t>Treatment for Acne</w:t>
      </w:r>
    </w:p>
    <w:p w14:paraId="7063A737"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3A12D374"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Tretinoin should be avoided between and after sequential peels, as it can irritate the skin and increase penetration of the acids during the next peel. Other topical products can be used. Glycolic acid can be applied in low concentrations (8%); it makes the skin softer to the touch. Like retinol, it prevents pores from clogging, helps the pilosebaceous units to drain, and stimulates skin turnover.</w:t>
      </w:r>
    </w:p>
    <w:p w14:paraId="7F46E752"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4C0EEE43" w14:textId="07FDF21F"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Tea tree oil (</w:t>
      </w:r>
      <w:proofErr w:type="spellStart"/>
      <w:r w:rsidRPr="00571B12">
        <w:rPr>
          <w:rFonts w:asciiTheme="majorHAnsi" w:hAnsiTheme="majorHAnsi" w:cstheme="majorHAnsi"/>
          <w:color w:val="000000" w:themeColor="text1"/>
          <w:sz w:val="20"/>
          <w:szCs w:val="20"/>
          <w:lang w:val="en-US"/>
        </w:rPr>
        <w:t>Melaleuca</w:t>
      </w:r>
      <w:proofErr w:type="spellEnd"/>
      <w:r w:rsidRPr="00571B12">
        <w:rPr>
          <w:rFonts w:asciiTheme="majorHAnsi" w:hAnsiTheme="majorHAnsi" w:cstheme="majorHAnsi"/>
          <w:color w:val="000000" w:themeColor="text1"/>
          <w:sz w:val="20"/>
          <w:szCs w:val="20"/>
          <w:lang w:val="en-US"/>
        </w:rPr>
        <w:t xml:space="preserve"> </w:t>
      </w:r>
      <w:proofErr w:type="spellStart"/>
      <w:r w:rsidRPr="00571B12">
        <w:rPr>
          <w:rFonts w:asciiTheme="majorHAnsi" w:hAnsiTheme="majorHAnsi" w:cstheme="majorHAnsi"/>
          <w:color w:val="000000" w:themeColor="text1"/>
          <w:sz w:val="20"/>
          <w:szCs w:val="20"/>
          <w:lang w:val="en-US"/>
        </w:rPr>
        <w:t>alternifomlia</w:t>
      </w:r>
      <w:proofErr w:type="spellEnd"/>
      <w:r w:rsidRPr="00571B12">
        <w:rPr>
          <w:rFonts w:asciiTheme="majorHAnsi" w:hAnsiTheme="majorHAnsi" w:cstheme="majorHAnsi"/>
          <w:color w:val="000000" w:themeColor="text1"/>
          <w:sz w:val="20"/>
          <w:szCs w:val="20"/>
          <w:lang w:val="en-US"/>
        </w:rPr>
        <w:t>) is extracted from an Australian shrub and has a similar action to benzoyl peroxide without its peroxidative effects. It is antiseptic (antibacterial:</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anti-gram-positive and -negative), anti-inflammatory (it can suppress the production of pro-inflammatory mediators), </w:t>
      </w:r>
      <w:proofErr w:type="spellStart"/>
      <w:r w:rsidRPr="00571B12">
        <w:rPr>
          <w:rFonts w:asciiTheme="majorHAnsi" w:hAnsiTheme="majorHAnsi" w:cstheme="majorHAnsi"/>
          <w:color w:val="000000" w:themeColor="text1"/>
          <w:sz w:val="20"/>
          <w:szCs w:val="20"/>
          <w:lang w:val="en-US"/>
        </w:rPr>
        <w:t>antimycotic</w:t>
      </w:r>
      <w:proofErr w:type="spellEnd"/>
      <w:r w:rsidRPr="00571B12">
        <w:rPr>
          <w:rFonts w:asciiTheme="majorHAnsi" w:hAnsiTheme="majorHAnsi" w:cstheme="majorHAnsi"/>
          <w:color w:val="000000" w:themeColor="text1"/>
          <w:sz w:val="20"/>
          <w:szCs w:val="20"/>
          <w:lang w:val="en-US"/>
        </w:rPr>
        <w:t xml:space="preserve"> (</w:t>
      </w:r>
      <w:proofErr w:type="spellStart"/>
      <w:r w:rsidRPr="00571B12">
        <w:rPr>
          <w:rFonts w:asciiTheme="majorHAnsi" w:hAnsiTheme="majorHAnsi" w:cstheme="majorHAnsi"/>
          <w:color w:val="000000" w:themeColor="text1"/>
          <w:sz w:val="20"/>
          <w:szCs w:val="20"/>
          <w:lang w:val="en-US"/>
        </w:rPr>
        <w:t>anticandida</w:t>
      </w:r>
      <w:proofErr w:type="spellEnd"/>
      <w:r w:rsidRPr="00571B12">
        <w:rPr>
          <w:rFonts w:asciiTheme="majorHAnsi" w:hAnsiTheme="majorHAnsi" w:cstheme="majorHAnsi"/>
          <w:color w:val="000000" w:themeColor="text1"/>
          <w:sz w:val="20"/>
          <w:szCs w:val="20"/>
          <w:lang w:val="en-US"/>
        </w:rPr>
        <w:t xml:space="preserve"> and </w:t>
      </w:r>
      <w:proofErr w:type="spellStart"/>
      <w:r w:rsidRPr="00571B12">
        <w:rPr>
          <w:rFonts w:asciiTheme="majorHAnsi" w:hAnsiTheme="majorHAnsi" w:cstheme="majorHAnsi"/>
          <w:color w:val="000000" w:themeColor="text1"/>
          <w:sz w:val="20"/>
          <w:szCs w:val="20"/>
          <w:lang w:val="en-US"/>
        </w:rPr>
        <w:t>antidermatophyte</w:t>
      </w:r>
      <w:proofErr w:type="spellEnd"/>
      <w:r w:rsidRPr="00571B12">
        <w:rPr>
          <w:rFonts w:asciiTheme="majorHAnsi" w:hAnsiTheme="majorHAnsi" w:cstheme="majorHAnsi"/>
          <w:color w:val="000000" w:themeColor="text1"/>
          <w:sz w:val="20"/>
          <w:szCs w:val="20"/>
          <w:lang w:val="en-US"/>
        </w:rPr>
        <w:t>), and even</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antiviral, acting before and after viral adsorption. Other topical treatments can also be applied: azelaic acid, antibiotic creams, disinfectants, and others.</w:t>
      </w:r>
    </w:p>
    <w:p w14:paraId="73D76604"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297193F3"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Treatment for Hyperpigmentation</w:t>
      </w:r>
    </w:p>
    <w:p w14:paraId="0545ABB8"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D4F314A" w14:textId="77777777" w:rsid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Chemical peels are one of the preferred indications for hyperpigmentation. Several cosmetics can be used between and after peels. Hydroquinone has been used for a long time and still is used in many countries. Its cosmetic use, however, is forbidden in Europe. Many depigmenting derivatives can be used in their place. Kojic acid can be used pure or as an extract of Aspergillus and has an anti-tyrosinase and antioxidant action. </w:t>
      </w:r>
      <w:proofErr w:type="spellStart"/>
      <w:r w:rsidRPr="00571B12">
        <w:rPr>
          <w:rFonts w:asciiTheme="majorHAnsi" w:hAnsiTheme="majorHAnsi" w:cstheme="majorHAnsi"/>
          <w:color w:val="000000" w:themeColor="text1"/>
          <w:sz w:val="20"/>
          <w:szCs w:val="20"/>
          <w:lang w:val="en-US"/>
        </w:rPr>
        <w:t>Glabridin</w:t>
      </w:r>
      <w:proofErr w:type="spellEnd"/>
      <w:r w:rsidRPr="00571B12">
        <w:rPr>
          <w:rFonts w:asciiTheme="majorHAnsi" w:hAnsiTheme="majorHAnsi" w:cstheme="majorHAnsi"/>
          <w:color w:val="000000" w:themeColor="text1"/>
          <w:sz w:val="20"/>
          <w:szCs w:val="20"/>
          <w:lang w:val="en-US"/>
        </w:rPr>
        <w:t xml:space="preserve"> (a </w:t>
      </w:r>
      <w:proofErr w:type="spellStart"/>
      <w:r w:rsidRPr="00571B12">
        <w:rPr>
          <w:rFonts w:asciiTheme="majorHAnsi" w:hAnsiTheme="majorHAnsi" w:cstheme="majorHAnsi"/>
          <w:color w:val="000000" w:themeColor="text1"/>
          <w:sz w:val="20"/>
          <w:szCs w:val="20"/>
          <w:lang w:val="en-US"/>
        </w:rPr>
        <w:t>liquorice</w:t>
      </w:r>
      <w:proofErr w:type="spellEnd"/>
      <w:r w:rsidRPr="00571B12">
        <w:rPr>
          <w:rFonts w:asciiTheme="majorHAnsi" w:hAnsiTheme="majorHAnsi" w:cstheme="majorHAnsi"/>
          <w:color w:val="000000" w:themeColor="text1"/>
          <w:sz w:val="20"/>
          <w:szCs w:val="20"/>
          <w:lang w:val="en-US"/>
        </w:rPr>
        <w:t xml:space="preserve"> extract) inhibits the pigmentation and erythema caused by UV light; it is anti-tyrosinase</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and anti-inflammatory.   Extracts of </w:t>
      </w:r>
      <w:proofErr w:type="spellStart"/>
      <w:r w:rsidRPr="00571B12">
        <w:rPr>
          <w:rFonts w:asciiTheme="majorHAnsi" w:hAnsiTheme="majorHAnsi" w:cstheme="majorHAnsi"/>
          <w:color w:val="000000" w:themeColor="text1"/>
          <w:sz w:val="20"/>
          <w:szCs w:val="20"/>
          <w:lang w:val="en-US"/>
        </w:rPr>
        <w:t>Morus</w:t>
      </w:r>
      <w:proofErr w:type="spellEnd"/>
      <w:r w:rsidRPr="00571B12">
        <w:rPr>
          <w:rFonts w:asciiTheme="majorHAnsi" w:hAnsiTheme="majorHAnsi" w:cstheme="majorHAnsi"/>
          <w:color w:val="000000" w:themeColor="text1"/>
          <w:sz w:val="20"/>
          <w:szCs w:val="20"/>
          <w:lang w:val="en-US"/>
        </w:rPr>
        <w:t xml:space="preserve"> alba contain </w:t>
      </w:r>
      <w:proofErr w:type="spellStart"/>
      <w:r w:rsidRPr="00571B12">
        <w:rPr>
          <w:rFonts w:asciiTheme="majorHAnsi" w:hAnsiTheme="majorHAnsi" w:cstheme="majorHAnsi"/>
          <w:color w:val="000000" w:themeColor="text1"/>
          <w:sz w:val="20"/>
          <w:szCs w:val="20"/>
          <w:lang w:val="en-US"/>
        </w:rPr>
        <w:t>arbutin</w:t>
      </w:r>
      <w:proofErr w:type="spellEnd"/>
      <w:r w:rsidRPr="00571B12">
        <w:rPr>
          <w:rFonts w:asciiTheme="majorHAnsi" w:hAnsiTheme="majorHAnsi" w:cstheme="majorHAnsi"/>
          <w:color w:val="000000" w:themeColor="text1"/>
          <w:sz w:val="20"/>
          <w:szCs w:val="20"/>
          <w:lang w:val="en-US"/>
        </w:rPr>
        <w:t xml:space="preserve"> and </w:t>
      </w:r>
      <w:proofErr w:type="spellStart"/>
      <w:r w:rsidRPr="00571B12">
        <w:rPr>
          <w:rFonts w:asciiTheme="majorHAnsi" w:hAnsiTheme="majorHAnsi" w:cstheme="majorHAnsi"/>
          <w:color w:val="000000" w:themeColor="text1"/>
          <w:sz w:val="20"/>
          <w:szCs w:val="20"/>
          <w:lang w:val="en-US"/>
        </w:rPr>
        <w:t>mulberroside</w:t>
      </w:r>
      <w:proofErr w:type="spellEnd"/>
      <w:r w:rsidRPr="00571B12">
        <w:rPr>
          <w:rFonts w:asciiTheme="majorHAnsi" w:hAnsiTheme="majorHAnsi" w:cstheme="majorHAnsi"/>
          <w:color w:val="000000" w:themeColor="text1"/>
          <w:sz w:val="20"/>
          <w:szCs w:val="20"/>
          <w:lang w:val="en-US"/>
        </w:rPr>
        <w:t xml:space="preserve"> F, which are both tyrosinase inhibitors. </w:t>
      </w:r>
    </w:p>
    <w:p w14:paraId="1C725C8E" w14:textId="4DFF7C45"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roofErr w:type="spellStart"/>
      <w:r w:rsidRPr="00571B12">
        <w:rPr>
          <w:rFonts w:asciiTheme="majorHAnsi" w:hAnsiTheme="majorHAnsi" w:cstheme="majorHAnsi"/>
          <w:color w:val="000000" w:themeColor="text1"/>
          <w:sz w:val="20"/>
          <w:szCs w:val="20"/>
          <w:lang w:val="en-US"/>
        </w:rPr>
        <w:t>Mulberroside</w:t>
      </w:r>
      <w:proofErr w:type="spellEnd"/>
      <w:r w:rsidRPr="00571B12">
        <w:rPr>
          <w:rFonts w:asciiTheme="majorHAnsi" w:hAnsiTheme="majorHAnsi" w:cstheme="majorHAnsi"/>
          <w:color w:val="000000" w:themeColor="text1"/>
          <w:sz w:val="20"/>
          <w:szCs w:val="20"/>
          <w:lang w:val="en-US"/>
        </w:rPr>
        <w:t xml:space="preserve"> F is also an antioxidant.  AHAs can be used to enhance the penetration of active products through the skin. Lactic acid has also been described as having a tyrosinase-inhibiting action. Finally, vitamins (A, C, and E) can be used to treat hyperpigmentation: they are antioxidant and anti-inflammatory, protect against UV damage, and stimulate epidermal turnover. The cosmetics used for hyperpigmentation should be applied very soon after the peels (if possible, the next day). If possible, they should be applied two or three times a day before effective sun protection.</w:t>
      </w:r>
    </w:p>
    <w:p w14:paraId="6A5584CE"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p>
    <w:p w14:paraId="6DD4CF24"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Treatment for Ageing</w:t>
      </w:r>
    </w:p>
    <w:p w14:paraId="181B7F08"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1E51F8F"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The main thrust of the treatment is daily oxidation. In the morning, an antioxidant cream with vitamin E should be applied, and in the evening, another antioxidant cream containing vitamins A C E should be used.</w:t>
      </w:r>
    </w:p>
    <w:p w14:paraId="7DF89FFD"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461EB49B" w14:textId="7D23F9E8"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The fight against ageing should take into account not only the damage caused by the various sources of cell oxidation but also the drop</w:t>
      </w:r>
      <w:r w:rsidR="00571B12">
        <w:rPr>
          <w:rFonts w:asciiTheme="majorHAnsi" w:hAnsiTheme="majorHAnsi" w:cstheme="majorHAnsi"/>
          <w:color w:val="000000" w:themeColor="text1"/>
          <w:sz w:val="20"/>
          <w:szCs w:val="20"/>
          <w:lang w:val="en-US"/>
        </w:rPr>
        <w:t>-</w:t>
      </w:r>
      <w:r w:rsidRPr="00571B12">
        <w:rPr>
          <w:rFonts w:asciiTheme="majorHAnsi" w:hAnsiTheme="majorHAnsi" w:cstheme="majorHAnsi"/>
          <w:color w:val="000000" w:themeColor="text1"/>
          <w:sz w:val="20"/>
          <w:szCs w:val="20"/>
          <w:lang w:val="en-US"/>
        </w:rPr>
        <w:t>in hormone levels.</w:t>
      </w:r>
    </w:p>
    <w:p w14:paraId="2303765A"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6E01E94"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Sagging Skin: DMAE</w:t>
      </w:r>
    </w:p>
    <w:p w14:paraId="6F020355"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3B46BF7A" w14:textId="0B28547A"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One of the common signs of ageing is the loss of skin elasticity. The skin appears </w:t>
      </w:r>
      <w:proofErr w:type="spellStart"/>
      <w:r w:rsidRPr="00571B12">
        <w:rPr>
          <w:rFonts w:asciiTheme="majorHAnsi" w:hAnsiTheme="majorHAnsi" w:cstheme="majorHAnsi"/>
          <w:color w:val="000000" w:themeColor="text1"/>
          <w:sz w:val="20"/>
          <w:szCs w:val="20"/>
          <w:lang w:val="en-US"/>
        </w:rPr>
        <w:t>devitalised</w:t>
      </w:r>
      <w:proofErr w:type="spellEnd"/>
      <w:r w:rsidRPr="00571B12">
        <w:rPr>
          <w:rFonts w:asciiTheme="majorHAnsi" w:hAnsiTheme="majorHAnsi" w:cstheme="majorHAnsi"/>
          <w:color w:val="000000" w:themeColor="text1"/>
          <w:sz w:val="20"/>
          <w:szCs w:val="20"/>
          <w:lang w:val="en-US"/>
        </w:rPr>
        <w:t xml:space="preserve"> and slack. One substance that is of special interest in the treatment of sagging skin is </w:t>
      </w:r>
      <w:proofErr w:type="spellStart"/>
      <w:r w:rsidRPr="00571B12">
        <w:rPr>
          <w:rFonts w:asciiTheme="majorHAnsi" w:hAnsiTheme="majorHAnsi" w:cstheme="majorHAnsi"/>
          <w:color w:val="000000" w:themeColor="text1"/>
          <w:sz w:val="20"/>
          <w:szCs w:val="20"/>
          <w:lang w:val="en-US"/>
        </w:rPr>
        <w:t>Ndimethylaminoethanol</w:t>
      </w:r>
      <w:proofErr w:type="spellEnd"/>
      <w:r w:rsidRPr="00571B12">
        <w:rPr>
          <w:rFonts w:asciiTheme="majorHAnsi" w:hAnsiTheme="majorHAnsi" w:cstheme="majorHAnsi"/>
          <w:color w:val="000000" w:themeColor="text1"/>
          <w:sz w:val="20"/>
          <w:szCs w:val="20"/>
          <w:lang w:val="en-US"/>
        </w:rPr>
        <w:t xml:space="preserve"> (DMAE).</w:t>
      </w:r>
    </w:p>
    <w:p w14:paraId="242C7EDE"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1294A041" w14:textId="41349F9D"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DMAE has been used for several years as a topical application to produce a “face-lift” effect. While there is no doubt that it produces a tightening effect on the face, there is no</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definitive evidence regarding its mode of action.</w:t>
      </w:r>
    </w:p>
    <w:p w14:paraId="6AD48C5E"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719D92C" w14:textId="77777777"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Chemistry of DMAE</w:t>
      </w:r>
    </w:p>
    <w:p w14:paraId="35AD63E6"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7DE2C38"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DMAE (also called </w:t>
      </w:r>
      <w:proofErr w:type="spellStart"/>
      <w:r w:rsidRPr="00571B12">
        <w:rPr>
          <w:rFonts w:asciiTheme="majorHAnsi" w:hAnsiTheme="majorHAnsi" w:cstheme="majorHAnsi"/>
          <w:color w:val="000000" w:themeColor="text1"/>
          <w:sz w:val="20"/>
          <w:szCs w:val="20"/>
          <w:lang w:val="en-US"/>
        </w:rPr>
        <w:t>deanol</w:t>
      </w:r>
      <w:proofErr w:type="spellEnd"/>
      <w:r w:rsidRPr="00571B12">
        <w:rPr>
          <w:rFonts w:asciiTheme="majorHAnsi" w:hAnsiTheme="majorHAnsi" w:cstheme="majorHAnsi"/>
          <w:color w:val="000000" w:themeColor="text1"/>
          <w:sz w:val="20"/>
          <w:szCs w:val="20"/>
          <w:lang w:val="en-US"/>
        </w:rPr>
        <w:t xml:space="preserve">, </w:t>
      </w:r>
      <w:proofErr w:type="spellStart"/>
      <w:r w:rsidRPr="00571B12">
        <w:rPr>
          <w:rFonts w:asciiTheme="majorHAnsi" w:hAnsiTheme="majorHAnsi" w:cstheme="majorHAnsi"/>
          <w:color w:val="000000" w:themeColor="text1"/>
          <w:sz w:val="20"/>
          <w:szCs w:val="20"/>
          <w:lang w:val="en-US"/>
        </w:rPr>
        <w:t>dimethylethanolamine</w:t>
      </w:r>
      <w:proofErr w:type="spellEnd"/>
      <w:r w:rsidRPr="00571B12">
        <w:rPr>
          <w:rFonts w:asciiTheme="majorHAnsi" w:hAnsiTheme="majorHAnsi" w:cstheme="majorHAnsi"/>
          <w:color w:val="000000" w:themeColor="text1"/>
          <w:sz w:val="20"/>
          <w:szCs w:val="20"/>
          <w:lang w:val="en-US"/>
        </w:rPr>
        <w:t xml:space="preserve">, and </w:t>
      </w:r>
      <w:proofErr w:type="spellStart"/>
      <w:r w:rsidRPr="00571B12">
        <w:rPr>
          <w:rFonts w:asciiTheme="majorHAnsi" w:hAnsiTheme="majorHAnsi" w:cstheme="majorHAnsi"/>
          <w:color w:val="000000" w:themeColor="text1"/>
          <w:sz w:val="20"/>
          <w:szCs w:val="20"/>
          <w:lang w:val="en-US"/>
        </w:rPr>
        <w:t>norcholine</w:t>
      </w:r>
      <w:proofErr w:type="spellEnd"/>
      <w:r w:rsidRPr="00571B12">
        <w:rPr>
          <w:rFonts w:asciiTheme="majorHAnsi" w:hAnsiTheme="majorHAnsi" w:cstheme="majorHAnsi"/>
          <w:color w:val="000000" w:themeColor="text1"/>
          <w:sz w:val="20"/>
          <w:szCs w:val="20"/>
          <w:lang w:val="en-US"/>
        </w:rPr>
        <w:t>) is a small hydrophilic molecule. Its low molecular weight allows it to penetrate the skin easily. DMAE is a precursor of acetylcholine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via choline. It is a viscous liquid, as transparent as water that is often said to smell like ammonia but is, in fact, more reminiscent of fish long past its sell-by date. Anchovies, sardines, and salmon are important natural sources of DMAE. It is naturally present in the body, and there are traces of it in the brain.</w:t>
      </w:r>
    </w:p>
    <w:p w14:paraId="01534CFE"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3BD6E48"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It takes a twice-daily application of around 30–50mg of DMAE on the skin to improve skin tension and achieve the “lifting” effect. It is important to remember that a topical application, even if it is very effective, cannot as yet compete with a surgical procedure.</w:t>
      </w:r>
    </w:p>
    <w:p w14:paraId="453CC155"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46D1C4F4"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87D8DC4" w14:textId="1ADC150A"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lastRenderedPageBreak/>
        <w:t>As well as having an antioxidant and anti-inflammatory effect, DMAE taken orally has been claimed to have many properties: an anti</w:t>
      </w:r>
      <w:r w:rsidR="00571B12">
        <w:rPr>
          <w:rFonts w:asciiTheme="majorHAnsi" w:hAnsiTheme="majorHAnsi" w:cstheme="majorHAnsi"/>
          <w:color w:val="000000" w:themeColor="text1"/>
          <w:sz w:val="20"/>
          <w:szCs w:val="20"/>
          <w:lang w:val="en-US"/>
        </w:rPr>
        <w:t>-</w:t>
      </w:r>
      <w:r w:rsidRPr="00571B12">
        <w:rPr>
          <w:rFonts w:asciiTheme="majorHAnsi" w:hAnsiTheme="majorHAnsi" w:cstheme="majorHAnsi"/>
          <w:color w:val="000000" w:themeColor="text1"/>
          <w:sz w:val="20"/>
          <w:szCs w:val="20"/>
          <w:lang w:val="en-US"/>
        </w:rPr>
        <w:t xml:space="preserve">aging effect; improvement of memory and intelligence; increased synthesis of acetylcholine; amelioration of depressive states; improvement in motor coordination; improvement in compulsive, impulsive, hyperactive, or antisocial </w:t>
      </w:r>
      <w:proofErr w:type="spellStart"/>
      <w:r w:rsidRPr="00571B12">
        <w:rPr>
          <w:rFonts w:asciiTheme="majorHAnsi" w:hAnsiTheme="majorHAnsi" w:cstheme="majorHAnsi"/>
          <w:color w:val="000000" w:themeColor="text1"/>
          <w:sz w:val="20"/>
          <w:szCs w:val="20"/>
          <w:lang w:val="en-US"/>
        </w:rPr>
        <w:t>behaviour</w:t>
      </w:r>
      <w:proofErr w:type="spellEnd"/>
      <w:r w:rsidRPr="00571B12">
        <w:rPr>
          <w:rFonts w:asciiTheme="majorHAnsi" w:hAnsiTheme="majorHAnsi" w:cstheme="majorHAnsi"/>
          <w:color w:val="000000" w:themeColor="text1"/>
          <w:sz w:val="20"/>
          <w:szCs w:val="20"/>
          <w:lang w:val="en-US"/>
        </w:rPr>
        <w:t>; reduction of chronic fatigue and improvement in the quality of sleep; aid in giving up alcohol and tobacco; reduction of headaches; improved ability to concentrate; improvement in schizophrenia; improved muscle tone; and overall higher energy levels.</w:t>
      </w:r>
    </w:p>
    <w:p w14:paraId="03B4A333"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85B6EA8" w14:textId="4CD33166"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DMAE can be incorporated into the membrane structure of cells, where its antioxidant properties improve membrane resistance to the oxidative stress resulting from the release of free radicals from the phospholipid bilayer and the production of eicosanoids associated with skin inflammation. The degradation of cell membranes and subsequent inactivation of the</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transmembrane proteins and receptors are considered to be the main factors responsible for cell ageing.</w:t>
      </w:r>
    </w:p>
    <w:p w14:paraId="46B0FCB8"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6C162582" w14:textId="77777777" w:rsidR="00571B12"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 xml:space="preserve">Topical Skin Application of DMAE </w:t>
      </w:r>
    </w:p>
    <w:p w14:paraId="19CBEA8A" w14:textId="77777777" w:rsidR="00571B12" w:rsidRDefault="00571B12" w:rsidP="00571B12">
      <w:pPr>
        <w:autoSpaceDE w:val="0"/>
        <w:autoSpaceDN w:val="0"/>
        <w:adjustRightInd w:val="0"/>
        <w:jc w:val="both"/>
        <w:rPr>
          <w:rFonts w:asciiTheme="majorHAnsi" w:hAnsiTheme="majorHAnsi" w:cstheme="majorHAnsi"/>
          <w:color w:val="000000" w:themeColor="text1"/>
          <w:sz w:val="20"/>
          <w:szCs w:val="20"/>
          <w:lang w:val="en-US"/>
        </w:rPr>
      </w:pPr>
    </w:p>
    <w:p w14:paraId="0EDC08F2" w14:textId="28A9EBE8"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Topical application of DMAE has a visible tightening, firming effect, often called the “lifting effect.” This tightening effect can already be felt 20–30 minutes after the product has been applied to the skin, and when only one side of the face is treated with DMAE, the difference in tension between the two sides is clear. Skin tension improves during the first 6 months of twice-daily application, with individual variations, and remains stable for 4–8 weeks after topical treatment is finished. This would seem to indicate that the product accumulates in the skin and forms a reservoir.</w:t>
      </w:r>
    </w:p>
    <w:p w14:paraId="2A4FE72F"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1C89854" w14:textId="77777777" w:rsidR="00571B12"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r w:rsidRPr="00571B12">
        <w:rPr>
          <w:rFonts w:asciiTheme="majorHAnsi" w:hAnsiTheme="majorHAnsi" w:cstheme="majorHAnsi"/>
          <w:b/>
          <w:bCs/>
          <w:color w:val="000000" w:themeColor="text1"/>
          <w:sz w:val="20"/>
          <w:szCs w:val="20"/>
          <w:lang w:val="en-US"/>
        </w:rPr>
        <w:t xml:space="preserve">Action on the Striated Facial Muscles </w:t>
      </w:r>
    </w:p>
    <w:p w14:paraId="7244CA7E" w14:textId="77777777" w:rsidR="00571B12" w:rsidRDefault="00571B12" w:rsidP="00571B12">
      <w:pPr>
        <w:autoSpaceDE w:val="0"/>
        <w:autoSpaceDN w:val="0"/>
        <w:adjustRightInd w:val="0"/>
        <w:jc w:val="both"/>
        <w:rPr>
          <w:rFonts w:asciiTheme="majorHAnsi" w:hAnsiTheme="majorHAnsi" w:cstheme="majorHAnsi"/>
          <w:color w:val="000000" w:themeColor="text1"/>
          <w:sz w:val="20"/>
          <w:szCs w:val="20"/>
          <w:lang w:val="en-US"/>
        </w:rPr>
      </w:pPr>
    </w:p>
    <w:p w14:paraId="36AF4DA4" w14:textId="483C52D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Botulinum toxin (BTX), which is used to “smooth the skin,” like DMAE, acts on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although its action is the reverse of that of DMAE. BTX</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relaxes the muscles, whereas DMAE increases muscle tone. Are these two compounds, therefore incompatible? It appears not, as they have different targets, and the muscle cells that are deactivated by BTX are not the same as those activated by DMAE. BTX is a large molecule with a high molecular weight, which means that it cannot pass through the skin when applied topically. To achieve a cosmetic result, BTX must be injected directly into the</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muscle to be </w:t>
      </w:r>
      <w:proofErr w:type="spellStart"/>
      <w:r w:rsidRPr="00571B12">
        <w:rPr>
          <w:rFonts w:asciiTheme="majorHAnsi" w:hAnsiTheme="majorHAnsi" w:cstheme="majorHAnsi"/>
          <w:color w:val="000000" w:themeColor="text1"/>
          <w:sz w:val="20"/>
          <w:szCs w:val="20"/>
          <w:lang w:val="en-US"/>
        </w:rPr>
        <w:t>paralysed</w:t>
      </w:r>
      <w:proofErr w:type="spellEnd"/>
      <w:r w:rsidRPr="00571B12">
        <w:rPr>
          <w:rFonts w:asciiTheme="majorHAnsi" w:hAnsiTheme="majorHAnsi" w:cstheme="majorHAnsi"/>
          <w:color w:val="000000" w:themeColor="text1"/>
          <w:sz w:val="20"/>
          <w:szCs w:val="20"/>
          <w:lang w:val="en-US"/>
        </w:rPr>
        <w:t>. BTX does not affect the epidermis or dermis, as it blocks cholinergic transmission in the neuromuscular junction of the striated muscles and, in this way, limits the facial expressions that cause expression lines.</w:t>
      </w:r>
    </w:p>
    <w:p w14:paraId="7E4269B6"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4DE62DA"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BTX is picked up immediately, and there is no chance of it diffusing up through the hypodermal fat layer. DMAE, on the other hand, is a very small hydrophilic molecule with a molecular weight of 89.1 that can easily penetrate the epidermis and the dermis but cannot penetrate the hypodermal fatty layer. DMAE cannot act on the striated muscle groups that produce voluntary facial movements and so cannot counter the effects of BTX. This physiological hypothesis is confirmed clinically when the two treatments are used together.</w:t>
      </w:r>
    </w:p>
    <w:p w14:paraId="72832939"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43F73A18" w14:textId="283D0ED6"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The physicochemical properties of DMAE give this molecule a great affinity for the dermis and epidermis. As the action kinetics of DMAE lead to the hypothesis of a cutaneous “reservoir,” this could only be located in the deep epidermal layers, as, if it was in the dermis,</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this small molecule would soon be eliminated by venous or lymphatic resorption because of its concentration gradient. How they are administered, their targets,</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their characteristics and their different modes of action do not make BTX and DMAE incompatible: administering one will not alter the effectiveness of the other. There is no established link between age-related sagging skin and muscles and a deficiency in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xml:space="preserve"> in the muscles. Any action of DMAE on striated facial muscles is thus not only unlikely but also pointless. We must therefore look for other more likely modes of action than muscle stimulation, especially as there have been reports of improvements in tone and younger-looking skin around the eyes and lips after only a few days of treatment. Given that it is accepted that paralysis (or hypotonia) of the muscles by BTX “smooths” the skin, it would be illogical to claim that stimulating the same muscle groups (with DMAE) can give similar results. We must therefore look elsewhere: in the skin structures that have cholinergic</w:t>
      </w:r>
    </w:p>
    <w:p w14:paraId="7E7C8228"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receptors.</w:t>
      </w:r>
    </w:p>
    <w:p w14:paraId="099A37C3"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228443A6" w14:textId="3F102BAB"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Epidermal Action Human keratinocytes express cholinergic receptors in the cells of the stratum </w:t>
      </w:r>
      <w:proofErr w:type="spellStart"/>
      <w:r w:rsidRPr="00571B12">
        <w:rPr>
          <w:rFonts w:asciiTheme="majorHAnsi" w:hAnsiTheme="majorHAnsi" w:cstheme="majorHAnsi"/>
          <w:color w:val="000000" w:themeColor="text1"/>
          <w:sz w:val="20"/>
          <w:szCs w:val="20"/>
          <w:lang w:val="en-US"/>
        </w:rPr>
        <w:t>basale</w:t>
      </w:r>
      <w:proofErr w:type="spellEnd"/>
      <w:r w:rsidRPr="00571B12">
        <w:rPr>
          <w:rFonts w:asciiTheme="majorHAnsi" w:hAnsiTheme="majorHAnsi" w:cstheme="majorHAnsi"/>
          <w:color w:val="000000" w:themeColor="text1"/>
          <w:sz w:val="20"/>
          <w:szCs w:val="20"/>
          <w:lang w:val="en-US"/>
        </w:rPr>
        <w:t xml:space="preserve">, the stratum </w:t>
      </w:r>
      <w:proofErr w:type="spellStart"/>
      <w:r w:rsidRPr="00571B12">
        <w:rPr>
          <w:rFonts w:asciiTheme="majorHAnsi" w:hAnsiTheme="majorHAnsi" w:cstheme="majorHAnsi"/>
          <w:color w:val="000000" w:themeColor="text1"/>
          <w:sz w:val="20"/>
          <w:szCs w:val="20"/>
          <w:lang w:val="en-US"/>
        </w:rPr>
        <w:t>spinosum</w:t>
      </w:r>
      <w:proofErr w:type="spellEnd"/>
      <w:r w:rsidRPr="00571B12">
        <w:rPr>
          <w:rFonts w:asciiTheme="majorHAnsi" w:hAnsiTheme="majorHAnsi" w:cstheme="majorHAnsi"/>
          <w:color w:val="000000" w:themeColor="text1"/>
          <w:sz w:val="20"/>
          <w:szCs w:val="20"/>
          <w:lang w:val="en-US"/>
        </w:rPr>
        <w:t xml:space="preserve">, and the stratum granulosum. They use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among</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other things, to stick together. They also </w:t>
      </w:r>
      <w:proofErr w:type="spellStart"/>
      <w:r w:rsidRPr="00571B12">
        <w:rPr>
          <w:rFonts w:asciiTheme="majorHAnsi" w:hAnsiTheme="majorHAnsi" w:cstheme="majorHAnsi"/>
          <w:color w:val="000000" w:themeColor="text1"/>
          <w:sz w:val="20"/>
          <w:szCs w:val="20"/>
          <w:lang w:val="en-US"/>
        </w:rPr>
        <w:t>synthesise</w:t>
      </w:r>
      <w:proofErr w:type="spellEnd"/>
      <w:r w:rsidRPr="00571B12">
        <w:rPr>
          <w:rFonts w:asciiTheme="majorHAnsi" w:hAnsiTheme="majorHAnsi" w:cstheme="majorHAnsi"/>
          <w:color w:val="000000" w:themeColor="text1"/>
          <w:sz w:val="20"/>
          <w:szCs w:val="20"/>
          <w:lang w:val="en-US"/>
        </w:rPr>
        <w:t xml:space="preserve">, store, degrade and release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w:t>
      </w:r>
    </w:p>
    <w:p w14:paraId="4723F891"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0B31A7CA" w14:textId="29BF0EFD"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roofErr w:type="spellStart"/>
      <w:r w:rsidRPr="00571B12">
        <w:rPr>
          <w:rFonts w:asciiTheme="majorHAnsi" w:hAnsiTheme="majorHAnsi" w:cstheme="majorHAnsi"/>
          <w:color w:val="000000" w:themeColor="text1"/>
          <w:sz w:val="20"/>
          <w:szCs w:val="20"/>
          <w:lang w:val="en-US"/>
        </w:rPr>
        <w:lastRenderedPageBreak/>
        <w:t>ACh</w:t>
      </w:r>
      <w:proofErr w:type="spellEnd"/>
      <w:r w:rsidRPr="00571B12">
        <w:rPr>
          <w:rFonts w:asciiTheme="majorHAnsi" w:hAnsiTheme="majorHAnsi" w:cstheme="majorHAnsi"/>
          <w:color w:val="000000" w:themeColor="text1"/>
          <w:sz w:val="20"/>
          <w:szCs w:val="20"/>
          <w:lang w:val="en-US"/>
        </w:rPr>
        <w:t xml:space="preserve"> synthesis has been shown to occur in the perinuclear regions of human keratinocytes due to the presence of choline acetyltransferase (this enzyme converts acetyl-coenzyme</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A into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xml:space="preserve">). On the other side of the cell, inside or near the cell membranes, acetylcholinesterase has been identified. This enzyme degrades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xml:space="preserve"> to prevent a toxic buildup.</w:t>
      </w:r>
    </w:p>
    <w:p w14:paraId="0AFEB6D2"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7F7746F1" w14:textId="4B51D304"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Keratinocytes can move, which is essential during the second phase of healing, thanks to cytoplasmic myosin and actin: the actin moves in relation to the myosin when the two interact, in the same way, that an athlete runs on a treadmill (the athlete representing the myosin and the treadmill the actin). It has recently been shown, by immunohistochemistry,</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 xml:space="preserve">that there are free nerve endings in all of the layers of the epidermis, and it is now suspected that keratinocytes have a neurotrophic function. The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xml:space="preserve"> acts locally, in the epidermis, like a hormone that can also be a “messenger” stimulating the dermis. We can then suppose that an epidermal reservoir of DMAE can interact with the dermis via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of which it is a precursor.</w:t>
      </w:r>
    </w:p>
    <w:p w14:paraId="1DE99233"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249A71BD"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DMAE is also assumed to inhibit the formation and enhance elimination of lipofuscin, a waste product of the ageing cell metabolism of fatty acids. Experiments have shown that lipofuscin is eliminated from the liver by DMAE. This buildup, which occurs in all organs, has not been associated with any disorder apart from lentigines. Some therapists have reported a gradual reduction in lentigines on the hands with oral DMAE treatment. To date, there have been no studies published on the topical use of DMAE in the treatment of lentigines.</w:t>
      </w:r>
    </w:p>
    <w:p w14:paraId="540A36E0"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26E819B3"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Dermal action of DMAE is used for its antioxidant properties, membrane </w:t>
      </w:r>
      <w:proofErr w:type="spellStart"/>
      <w:r w:rsidRPr="00571B12">
        <w:rPr>
          <w:rFonts w:asciiTheme="majorHAnsi" w:hAnsiTheme="majorHAnsi" w:cstheme="majorHAnsi"/>
          <w:color w:val="000000" w:themeColor="text1"/>
          <w:sz w:val="20"/>
          <w:szCs w:val="20"/>
          <w:lang w:val="en-US"/>
        </w:rPr>
        <w:t>stabilisation</w:t>
      </w:r>
      <w:proofErr w:type="spellEnd"/>
      <w:r w:rsidRPr="00571B12">
        <w:rPr>
          <w:rFonts w:asciiTheme="majorHAnsi" w:hAnsiTheme="majorHAnsi" w:cstheme="majorHAnsi"/>
          <w:color w:val="000000" w:themeColor="text1"/>
          <w:sz w:val="20"/>
          <w:szCs w:val="20"/>
          <w:lang w:val="en-US"/>
        </w:rPr>
        <w:t>, and inhibition or repair of protein cross-links that play a role in the ageing process. It could help maintain good-quality collagen and elastin and slow down dermal ageing.</w:t>
      </w:r>
    </w:p>
    <w:p w14:paraId="312EB834"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61D24E48" w14:textId="69C18202"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DMAE, as a precursor of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could cause vasodilation that is clinically undetectable</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but sufficient to produce temporary oedema, a buildup of water in the hydrophilic structures of the dermis, and, a result, a tightening of the skin. This hypothesis only partly explains the particular kinetics of topical DMAE. The fact that treating one side of the face shows improvement on one side only suggests that the DMAE has a purely local action and is not</w:t>
      </w:r>
    </w:p>
    <w:p w14:paraId="6360C098" w14:textId="3E5AD714"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 xml:space="preserve">converted into </w:t>
      </w:r>
      <w:proofErr w:type="spellStart"/>
      <w:r w:rsidRPr="00571B12">
        <w:rPr>
          <w:rFonts w:asciiTheme="majorHAnsi" w:hAnsiTheme="majorHAnsi" w:cstheme="majorHAnsi"/>
          <w:color w:val="000000" w:themeColor="text1"/>
          <w:sz w:val="20"/>
          <w:szCs w:val="20"/>
          <w:lang w:val="en-US"/>
        </w:rPr>
        <w:t>ACh</w:t>
      </w:r>
      <w:proofErr w:type="spellEnd"/>
      <w:r w:rsidRPr="00571B12">
        <w:rPr>
          <w:rFonts w:asciiTheme="majorHAnsi" w:hAnsiTheme="majorHAnsi" w:cstheme="majorHAnsi"/>
          <w:color w:val="000000" w:themeColor="text1"/>
          <w:sz w:val="20"/>
          <w:szCs w:val="20"/>
          <w:lang w:val="en-US"/>
        </w:rPr>
        <w:t xml:space="preserve"> throughout the organism. Local blood flow, which decreases with age, is vital for the nutrition and </w:t>
      </w:r>
      <w:proofErr w:type="spellStart"/>
      <w:r w:rsidRPr="00571B12">
        <w:rPr>
          <w:rFonts w:asciiTheme="majorHAnsi" w:hAnsiTheme="majorHAnsi" w:cstheme="majorHAnsi"/>
          <w:color w:val="000000" w:themeColor="text1"/>
          <w:sz w:val="20"/>
          <w:szCs w:val="20"/>
          <w:lang w:val="en-US"/>
        </w:rPr>
        <w:t>defence</w:t>
      </w:r>
      <w:proofErr w:type="spellEnd"/>
      <w:r w:rsidRPr="00571B12">
        <w:rPr>
          <w:rFonts w:asciiTheme="majorHAnsi" w:hAnsiTheme="majorHAnsi" w:cstheme="majorHAnsi"/>
          <w:color w:val="000000" w:themeColor="text1"/>
          <w:sz w:val="20"/>
          <w:szCs w:val="20"/>
          <w:lang w:val="en-US"/>
        </w:rPr>
        <w:t xml:space="preserve"> of the dermis and epidermis. Constant slight vasodilation</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would thus improve skin perfusion—especially in smokers— and by diffusion would bring in more of the elements that contribute to the overall rejuvenating effect observed when DMAE</w:t>
      </w:r>
      <w:r w:rsidR="00571B12">
        <w:rPr>
          <w:rFonts w:asciiTheme="majorHAnsi" w:hAnsiTheme="majorHAnsi" w:cstheme="majorHAnsi"/>
          <w:color w:val="000000" w:themeColor="text1"/>
          <w:sz w:val="20"/>
          <w:szCs w:val="20"/>
          <w:lang w:val="en-US"/>
        </w:rPr>
        <w:t xml:space="preserve"> </w:t>
      </w:r>
      <w:r w:rsidRPr="00571B12">
        <w:rPr>
          <w:rFonts w:asciiTheme="majorHAnsi" w:hAnsiTheme="majorHAnsi" w:cstheme="majorHAnsi"/>
          <w:color w:val="000000" w:themeColor="text1"/>
          <w:sz w:val="20"/>
          <w:szCs w:val="20"/>
          <w:lang w:val="en-US"/>
        </w:rPr>
        <w:t>is applied topically.</w:t>
      </w:r>
    </w:p>
    <w:p w14:paraId="11C98301" w14:textId="77777777"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5189E499" w14:textId="383EEB2E"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r w:rsidRPr="00571B12">
        <w:rPr>
          <w:rFonts w:asciiTheme="majorHAnsi" w:hAnsiTheme="majorHAnsi" w:cstheme="majorHAnsi"/>
          <w:color w:val="000000" w:themeColor="text1"/>
          <w:sz w:val="20"/>
          <w:szCs w:val="20"/>
          <w:lang w:val="en-US"/>
        </w:rPr>
        <w:t>DMAE is a crucial ingredient in some biphasic peels that we will cover later in this course.</w:t>
      </w:r>
    </w:p>
    <w:p w14:paraId="7F918802" w14:textId="0D1BB7C8" w:rsidR="0038566E" w:rsidRPr="00571B12" w:rsidRDefault="0038566E" w:rsidP="00571B12">
      <w:pPr>
        <w:autoSpaceDE w:val="0"/>
        <w:autoSpaceDN w:val="0"/>
        <w:adjustRightInd w:val="0"/>
        <w:jc w:val="both"/>
        <w:rPr>
          <w:rFonts w:asciiTheme="majorHAnsi" w:hAnsiTheme="majorHAnsi" w:cstheme="majorHAnsi"/>
          <w:color w:val="000000" w:themeColor="text1"/>
          <w:sz w:val="20"/>
          <w:szCs w:val="20"/>
          <w:lang w:val="en-US"/>
        </w:rPr>
      </w:pPr>
    </w:p>
    <w:p w14:paraId="6880BB8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Factors influencing the skin’s reactions to chemical peels</w:t>
      </w:r>
    </w:p>
    <w:p w14:paraId="2DA63A0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D0CFA2E"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Allergies</w:t>
      </w:r>
    </w:p>
    <w:p w14:paraId="55E6962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1BD93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temporary thinning of the stratum corneum allows products to be applied to the skin after peels to penetrate more efficiently, promoting the development of contact allergies.</w:t>
      </w:r>
    </w:p>
    <w:p w14:paraId="69682A6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C2EB58F"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Infections</w:t>
      </w:r>
    </w:p>
    <w:p w14:paraId="06F8257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8C2ED8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These are more common when clients have to undertake complex post-peel care themselves. The basic principles of sterility are not widely known by the public and require special training to be effective. The more clients have to take part in the post-peel care, the higher the risk of infection. For example, clients do not easily understand that it is mandatory to carefully remove leftover skin cream before applying a new layer. They also do not know that touching with non-disinfected hands is the best way to infect skin whose epidermal or stratum corneum protection has been destroyed by the peel.</w:t>
      </w:r>
    </w:p>
    <w:p w14:paraId="691F019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58D3534"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Scabs</w:t>
      </w:r>
    </w:p>
    <w:p w14:paraId="753EF7E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BBA892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Pulling off scabs often leads to infection, prolonged erythema, and even scarring. The less frequently clients touch their skin, the better.</w:t>
      </w:r>
    </w:p>
    <w:p w14:paraId="0E2D7F3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1A998EB"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C6B2C04"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275D166" w14:textId="725C5D10"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Sun Exposure</w:t>
      </w:r>
    </w:p>
    <w:p w14:paraId="7CEEF1E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5C3C99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should be remembered that direct exposure to the sun for 10 minutes is enough to trigger pigmentary changes in sensitive individuals during the post-peel period. Clients should wear an appropriate SPF 30+ every day – applying up to three times a day.</w:t>
      </w:r>
    </w:p>
    <w:p w14:paraId="7319BB7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D3A7A3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Dehydration of the skin</w:t>
      </w:r>
    </w:p>
    <w:p w14:paraId="076F2E5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F5115A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a peel, drying and flaking skin causes an irresistible urge to scratch and, therefore, a risk of complications (including secondary infections, inflammation, and scars). Applying the correct aftercare cream from your chosen peel brand immediately improves the pruritus and the feeling of tightness in the skin after a medium or deep peel. The client should apply the appropriate aftercare cream several times a day to protect the skin by forming an effective barrier and allowing the skin to maintain its natural hydration levels.</w:t>
      </w:r>
    </w:p>
    <w:p w14:paraId="74B83F9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
    <w:p w14:paraId="5B6B9BB4"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Understanding the Healing Process</w:t>
      </w:r>
    </w:p>
    <w:p w14:paraId="42CD607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BF9D6E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a peel, understanding the skin healing process allows evaluation of the risks of scarring, infection, and dyschromia.</w:t>
      </w:r>
    </w:p>
    <w:p w14:paraId="1AB5F51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E5F7966" w14:textId="706AF67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Histologically, the skin healing process follows a precise sequence of stages. The process starts almost immediately: Neutrophils enter the treated area as soon as the peel has been</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applied and stay there for 3–5 days. Macrophages are present from the 3rd to the 10th day, and lymphocytes from the 6th or 7th day. Reepithelialisation starts just 24 hours after the peel</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and first manifests as a centripetal migration of keratinocytes, followed by rapid cell proliferation. After the reepithelialisation phase, dermal collagen is regenerated over a 2- to 3-month period. Assessing the final results of a peel calls for patience.</w:t>
      </w:r>
    </w:p>
    <w:p w14:paraId="2FC138B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2A9854C" w14:textId="6A4F033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How quickly the skin regenerates after a medium peel depends on the concentration of pilosebaceous units (PSUs) in the treated area: the face has many pilosebaceous units, and the nose and forehead have more than the cheeks and temples. Statistically, the cheeks and temples prove more sensitive to scarring. The dermis of the eyelids is thinner but denser than the rest of the face, and the dermo-epidermal junction is flatter. The skin on the back of the hand has few PSUs and little subcutaneous fat. Atrophy develops there </w:t>
      </w:r>
      <w:r w:rsidR="00571B12">
        <w:rPr>
          <w:rFonts w:asciiTheme="majorHAnsi" w:hAnsiTheme="majorHAnsi" w:cstheme="majorHAnsi"/>
          <w:color w:val="0E101A"/>
          <w:sz w:val="20"/>
          <w:szCs w:val="20"/>
        </w:rPr>
        <w:t xml:space="preserve">quite </w:t>
      </w:r>
      <w:r w:rsidRPr="00571B12">
        <w:rPr>
          <w:rFonts w:asciiTheme="majorHAnsi" w:hAnsiTheme="majorHAnsi" w:cstheme="majorHAnsi"/>
          <w:color w:val="0E101A"/>
          <w:sz w:val="20"/>
          <w:szCs w:val="20"/>
        </w:rPr>
        <w:t>rapidly. The skin on the back is very thick, and its dermis is dense in collagen. Nevertheless, it has fewer pilosebaceous units than the face, and the risk of developing post-peel scars there is higher.</w:t>
      </w:r>
    </w:p>
    <w:p w14:paraId="5C6B6CA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F32BF7B" w14:textId="29D431F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dermis of badly sun-damaged skin has a depleted cell population and is thin and slower at detoxifying acids. Therefore, the effect of the acids is increased, and peels on sun-aged skin are more dangerous than on young, well-hydrated skin. Skin with actinic damage has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fewer pilosebaceous units and tends to regenerate more slowly.</w:t>
      </w:r>
    </w:p>
    <w:p w14:paraId="28E890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CF8742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Healing is slower when a wound is left to heal in the open air than when the wound is covered. This does not matter much for intraepidermal peels but is more important when dealing with medium or deep peels. One advantage that peels have over laser treatments is that they leave a layer of dead but protective skin in place, enhancing reepithelialisation. The strips of skin that remain after a peel should be left alone, as they protect the regenerating skin. On the other hand, Lasers gradually vaporise the layers of skin to be removed, and the skin is left to heal uncovered.</w:t>
      </w:r>
    </w:p>
    <w:p w14:paraId="628D6A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641DBE4"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Preparing the Skin </w:t>
      </w:r>
    </w:p>
    <w:p w14:paraId="079D956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27B40A0" w14:textId="6C4F345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Preparation of this skin is worthwhile to determine how the client may respond to treatment and how well they will comply with pre and post-peel care. Unsupervised or secret use of aggressive products by the client can sometimes cause problems for the therapist who has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not been informed of the client’s self-administered treatment.</w:t>
      </w:r>
    </w:p>
    <w:p w14:paraId="1D6AEA9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9B703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Therapists should watch out for unacknowledged use of tretinoin or other retinoids, concentrated glycolic acid, benzoyl peroxide, or any other product that increases the acids’ penetration, making them penetrate more quickly and deeply than originally intended. Some clients come to their appointment with their skin thoroughly scrubbed (with an abrasive sponge or creams); such skin is also hyperpermeable and dangerous.</w:t>
      </w:r>
    </w:p>
    <w:p w14:paraId="6D19412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CE5A77E"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Skin Colour</w:t>
      </w:r>
    </w:p>
    <w:p w14:paraId="115798A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888906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This must be considered when choosing a peel: Fitzpatrick skin phototypes I–III can tolerate any kind of peel. Clients of type IV with light-coloured eyes have fewer problems with dyschromia after a peel than dark-eyed clients of the same type. Types V and VI clients are at most risk with peels, and it is recommended not to go beyond the papillary dermis with these clients to avoid hypochromia. Type V clients are also quick to develop hyperpigmentation. Special care should be taken with clients who have prolonged hyperpigmentation with mosquito bites or small wounds.</w:t>
      </w:r>
    </w:p>
    <w:p w14:paraId="19DF7CC5"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A1835FA" w14:textId="3597C14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Localised peels should only be carried out on clients with a skin phototype lower than IV so that the area treated with acid is not left lighter than the surrounding skin, even if it has been treated with a medium peel to even out the colour. The same applies to clients with many freckles, which mostly disappear after a peel to the papillary dermis.</w:t>
      </w:r>
    </w:p>
    <w:p w14:paraId="6DDB960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C168A9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Peels for Men</w:t>
      </w:r>
    </w:p>
    <w:p w14:paraId="27CEAD3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ED847A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There is an increasing demand from men for basic treatments. Their skin is thicker, and results are not as good as for women. On the other hand, as men have more pilosebaceous units, they heal more quickly and pose fewer scarring risks.</w:t>
      </w:r>
    </w:p>
    <w:p w14:paraId="0A42041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1A3130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Shaving does not pose a problem, as a peel to the basal layer of the epidermis does not rule out shaving, even with a blade. It is best not to shave for a peel to the papillary or reticular dermis while the skin is flaking. It is usually possible to shave after the eighth day. Alcohol-based aftershaves should be avoided, and a hydrating, anti-oxidant, or firming cream should be used instead, followed by effective sun protection.</w:t>
      </w:r>
    </w:p>
    <w:p w14:paraId="081E1AB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5F374D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Makeup</w:t>
      </w:r>
    </w:p>
    <w:p w14:paraId="67D507F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2A01F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Clients often ask about makeup. The general principle is that it is possible to wear makeup, even when the skin is flaking, after an epidermal peel or a peel to the basal layer, but it is unlikely to look good. After a peel to the papillary or reticular dermis, makeup is usually allowed and even recommended on the eighth day. Clients who do not like wearing makeup should be warned of the likelihood of post-peel erythema, depending on the treatment’s depth. Some clients are thus ruled out, as their professional lives do not allow any visible erythema, or they cannot stand the idea of wearing makeup. It is recommended to repeat superficial peels more or use a Phytic or Bio Phasic Peel in these cases.</w:t>
      </w:r>
    </w:p>
    <w:p w14:paraId="03EF9E8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AA0C84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Selecting the right Peel</w:t>
      </w:r>
    </w:p>
    <w:p w14:paraId="252F361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F3AC6F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possibilities for treatment with chemical peels are many and depend on the product chosen as much as on the way in which it is used. We can take a narrow view of peels as the destruction of damaged tissue with acid. From this perspective, a result can be achieved only by “destroying beneath the lesion.” This is often the case, but we must not forget that chemical peels help to stimulate as much as destroy. Many of their positive effects are largely due to this stimulation. For example, glycolic acid is mainly intraepidermal but is associated with activation of the papillary dermal fibroblasts. The destructive effect, which removes the stratum corneum and even part of the epidermis (depending on the concentration used), improves the appearance of rough skin. The effects of remote stimulation improve the extracellular matrix constituents secreted by the fibroblasts.</w:t>
      </w:r>
    </w:p>
    <w:p w14:paraId="2CF04E9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A04EF8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Choosing the right peel is often stressful for a therapist who is starting their career in chemical peels: opting for a technique that is too superficial will satisfy neither client nor therapist while using a medium-strength product could cause unexpected side effects that can be hard to cope with, especially if the results are mediocre. Deep peels have their own indications and risks. Sometimes, only a deep peel can solve a cosmetic problem. Still, the level of complexity and danger of such peels means that they are often rejected by beginners, who will instead attempt to push the limits of a peel and do a medium peel with a product that is intended to be superficial.</w:t>
      </w:r>
    </w:p>
    <w:p w14:paraId="4A659F4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79C381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During the preliminary consultation, the therapist should first discuss downtime and treatment cost with the client, who always expects breath-taking results. It is easier to deal with these two factors first before embarking on the technique’s complexity and the potential risks and complications. In this way, the treatment can quickly be oriented to what the client is prepared to go through. If clients immediately say that they cannot accept</w:t>
      </w:r>
    </w:p>
    <w:p w14:paraId="7F20A74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any downtime or have limited funds; it is pointless to waste their time, which is as precious as yours, explaining unnecessary technical details about deep peels.</w:t>
      </w:r>
    </w:p>
    <w:p w14:paraId="22BDBE8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4357B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Peel Products</w:t>
      </w:r>
    </w:p>
    <w:p w14:paraId="068938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953618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Alpha Hydroxy Acids</w:t>
      </w:r>
    </w:p>
    <w:p w14:paraId="6ED1B6A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E594ED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Alpha hydroxy acids (AHAs) are some of the original agents used for chemical peeling. They are primarily derived from fruits and include glycolic (sugarcane), malic (apples), tartaric (grapes),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(almonds), lactic (milk), and phytic (rice) acids. AHAs penetrate the stratum corneum and cause desquamation by breaking </w:t>
      </w:r>
      <w:proofErr w:type="spellStart"/>
      <w:r w:rsidRPr="00571B12">
        <w:rPr>
          <w:rFonts w:asciiTheme="majorHAnsi" w:hAnsiTheme="majorHAnsi" w:cstheme="majorHAnsi"/>
          <w:color w:val="0E101A"/>
          <w:sz w:val="20"/>
          <w:szCs w:val="20"/>
        </w:rPr>
        <w:t>corneocyte</w:t>
      </w:r>
      <w:proofErr w:type="spellEnd"/>
      <w:r w:rsidRPr="00571B12">
        <w:rPr>
          <w:rFonts w:asciiTheme="majorHAnsi" w:hAnsiTheme="majorHAnsi" w:cstheme="majorHAnsi"/>
          <w:color w:val="0E101A"/>
          <w:sz w:val="20"/>
          <w:szCs w:val="20"/>
        </w:rPr>
        <w:t xml:space="preserve"> </w:t>
      </w:r>
      <w:proofErr w:type="spellStart"/>
      <w:r w:rsidRPr="00571B12">
        <w:rPr>
          <w:rFonts w:asciiTheme="majorHAnsi" w:hAnsiTheme="majorHAnsi" w:cstheme="majorHAnsi"/>
          <w:color w:val="0E101A"/>
          <w:sz w:val="20"/>
          <w:szCs w:val="20"/>
        </w:rPr>
        <w:t>desmosomal</w:t>
      </w:r>
      <w:proofErr w:type="spellEnd"/>
      <w:r w:rsidRPr="00571B12">
        <w:rPr>
          <w:rFonts w:asciiTheme="majorHAnsi" w:hAnsiTheme="majorHAnsi" w:cstheme="majorHAnsi"/>
          <w:color w:val="0E101A"/>
          <w:sz w:val="20"/>
          <w:szCs w:val="20"/>
        </w:rPr>
        <w:t xml:space="preserve"> bonds. AHAs are also used in topical products as part of daily skincare regimes in low concentrations of around 10% or less.</w:t>
      </w:r>
    </w:p>
    <w:p w14:paraId="4332085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176A5A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Glycolic acid is the most commonly used AHA. Glycolic acid peels are colourless solutions or gels that do not change in appearance when applied. There will be no real visible clinical endpoint with glycolic acid peels, so application time should be duly noted. The acid neutralised at the correct times to control the procedure. </w:t>
      </w:r>
    </w:p>
    <w:p w14:paraId="6FBEE74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9BAFAA4" w14:textId="305A45E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Some clients may have an inflammatory response to low strengths of glycolic acid (20-30%) with short duration applications of less than 3 minutes, while others can tolerate higher strengths of up to </w:t>
      </w:r>
      <w:r w:rsidR="00571B12">
        <w:rPr>
          <w:rFonts w:asciiTheme="majorHAnsi" w:hAnsiTheme="majorHAnsi" w:cstheme="majorHAnsi"/>
          <w:color w:val="0E101A"/>
          <w:sz w:val="20"/>
          <w:szCs w:val="20"/>
        </w:rPr>
        <w:t>5</w:t>
      </w:r>
      <w:r w:rsidRPr="00571B12">
        <w:rPr>
          <w:rFonts w:asciiTheme="majorHAnsi" w:hAnsiTheme="majorHAnsi" w:cstheme="majorHAnsi"/>
          <w:color w:val="0E101A"/>
          <w:sz w:val="20"/>
          <w:szCs w:val="20"/>
        </w:rPr>
        <w:t>0% for durations of up to 7 minutes. There is minimal to no flaking with glycolic acid peels post-procedure.</w:t>
      </w:r>
    </w:p>
    <w:p w14:paraId="652E1E7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552F673" w14:textId="48BAA94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Glycolic acid is found in concentrations up to 70% in superficial chemical peels, which generally have a pH of 2.5-3. Formulations with lower pH</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s and higher concentrations have stronger depths of penetration. However, lower pH</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s under 2 can be associated with greater risks of necrosis and crusting and do not always offer improved results over less acidic preparations.</w:t>
      </w:r>
    </w:p>
    <w:p w14:paraId="4AC556F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FA7377A" w14:textId="61B4121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is the more</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gentle of peels and inherently hydrating. Lactic acid forms lactate, a component of the skin’s natural moisturising factor that functions as a humectant. Lactic acid is a very superficial peel with concentrations of up to 50% and is frequently combined with other superficial peels.</w:t>
      </w:r>
    </w:p>
    <w:p w14:paraId="55B6403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BCAE5BC"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Beta Hydroxy Acids</w:t>
      </w:r>
    </w:p>
    <w:p w14:paraId="41DC300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72AF7A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(SA) is derived from willow tree bark, wintergreen oil and sweet birch. Salicylic acid is a beta hydroxy acid and can be found in concentrations up to 30% in superficial peels. Its lipophilic properties enable salicylic acid to penetrate and dissolve sebum, making it the perfect go-to peel for acne. Salicylic acid also has anti-inflammatory effects, which make it suitable for sensitive skins, such as rosacea.</w:t>
      </w:r>
    </w:p>
    <w:p w14:paraId="066C62B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714E40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Salicyclic</w:t>
      </w:r>
      <w:proofErr w:type="spellEnd"/>
      <w:r w:rsidRPr="00571B12">
        <w:rPr>
          <w:rFonts w:asciiTheme="majorHAnsi" w:hAnsiTheme="majorHAnsi" w:cstheme="majorHAnsi"/>
          <w:color w:val="0E101A"/>
          <w:sz w:val="20"/>
          <w:szCs w:val="20"/>
        </w:rPr>
        <w:t xml:space="preserve"> acid has a mild anaesthetic effect and, compared to other peels, produces less of a stinging effect. Many</w:t>
      </w:r>
    </w:p>
    <w:p w14:paraId="477C7B3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peels have a clinical endpoint that is visible on the skin in the form or a fine white powder (‘</w:t>
      </w:r>
      <w:proofErr w:type="spellStart"/>
      <w:r w:rsidRPr="00571B12">
        <w:rPr>
          <w:rFonts w:asciiTheme="majorHAnsi" w:hAnsiTheme="majorHAnsi" w:cstheme="majorHAnsi"/>
          <w:color w:val="0E101A"/>
          <w:sz w:val="20"/>
          <w:szCs w:val="20"/>
        </w:rPr>
        <w:t>pseudofrost</w:t>
      </w:r>
      <w:proofErr w:type="spellEnd"/>
      <w:r w:rsidRPr="00571B12">
        <w:rPr>
          <w:rFonts w:asciiTheme="majorHAnsi" w:hAnsiTheme="majorHAnsi" w:cstheme="majorHAnsi"/>
          <w:color w:val="0E101A"/>
          <w:sz w:val="20"/>
          <w:szCs w:val="20"/>
        </w:rPr>
        <w:t xml:space="preserve">’) which is a salt precipitate of salicylic acid. </w:t>
      </w:r>
      <w:proofErr w:type="spellStart"/>
      <w:r w:rsidRPr="00571B12">
        <w:rPr>
          <w:rFonts w:asciiTheme="majorHAnsi" w:hAnsiTheme="majorHAnsi" w:cstheme="majorHAnsi"/>
          <w:color w:val="0E101A"/>
          <w:sz w:val="20"/>
          <w:szCs w:val="20"/>
        </w:rPr>
        <w:t>Salicyclic</w:t>
      </w:r>
      <w:proofErr w:type="spellEnd"/>
      <w:r w:rsidRPr="00571B12">
        <w:rPr>
          <w:rFonts w:asciiTheme="majorHAnsi" w:hAnsiTheme="majorHAnsi" w:cstheme="majorHAnsi"/>
          <w:color w:val="0E101A"/>
          <w:sz w:val="20"/>
          <w:szCs w:val="20"/>
        </w:rPr>
        <w:t xml:space="preserve"> acid peels are self-neutralising, and once the white powdery effect has formed, there is no further penetration of the product into the skin.</w:t>
      </w:r>
    </w:p>
    <w:p w14:paraId="0D8FE04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39C8BF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Polyhydroxylated acids</w:t>
      </w:r>
    </w:p>
    <w:p w14:paraId="07B3549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10F3796"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Polyhydroxylated acids have a greater molecular weight and structure, penetrat</w:t>
      </w:r>
      <w:r w:rsidR="00571B12">
        <w:rPr>
          <w:rFonts w:asciiTheme="majorHAnsi" w:hAnsiTheme="majorHAnsi" w:cstheme="majorHAnsi"/>
          <w:color w:val="0E101A"/>
          <w:sz w:val="20"/>
          <w:szCs w:val="20"/>
        </w:rPr>
        <w:t>ing</w:t>
      </w:r>
      <w:r w:rsidRPr="00571B12">
        <w:rPr>
          <w:rFonts w:asciiTheme="majorHAnsi" w:hAnsiTheme="majorHAnsi" w:cstheme="majorHAnsi"/>
          <w:color w:val="0E101A"/>
          <w:sz w:val="20"/>
          <w:szCs w:val="20"/>
        </w:rPr>
        <w:t xml:space="preserve"> the skin gently and gradually. </w:t>
      </w:r>
    </w:p>
    <w:p w14:paraId="0E1F8B2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5C0B2A5" w14:textId="6B28FBB3"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They provide:</w:t>
      </w:r>
    </w:p>
    <w:p w14:paraId="1E4D0142"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C92279A" w14:textId="77777777" w:rsidR="0038566E" w:rsidRPr="00571B12" w:rsidRDefault="0038566E" w:rsidP="00546583">
      <w:pPr>
        <w:numPr>
          <w:ilvl w:val="0"/>
          <w:numId w:val="2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Additional moisture deeper than AHA acids.</w:t>
      </w:r>
    </w:p>
    <w:p w14:paraId="1E06199C" w14:textId="32683B5D" w:rsidR="0038566E" w:rsidRPr="00571B12" w:rsidRDefault="0038566E" w:rsidP="00546583">
      <w:pPr>
        <w:numPr>
          <w:ilvl w:val="0"/>
          <w:numId w:val="2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Significantly increasing the protective function of the horny layer of the epidermis</w:t>
      </w:r>
      <w:r w:rsidR="00571B12">
        <w:rPr>
          <w:rFonts w:asciiTheme="majorHAnsi" w:hAnsiTheme="majorHAnsi" w:cstheme="majorHAnsi"/>
          <w:color w:val="0E101A"/>
          <w:sz w:val="20"/>
          <w:szCs w:val="20"/>
        </w:rPr>
        <w:t>;</w:t>
      </w:r>
    </w:p>
    <w:p w14:paraId="6B114744" w14:textId="5774A294" w:rsidR="0038566E" w:rsidRDefault="0038566E" w:rsidP="00546583">
      <w:pPr>
        <w:numPr>
          <w:ilvl w:val="0"/>
          <w:numId w:val="2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Therefore</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 increasing the skin’s resistance to chemical reactions.</w:t>
      </w:r>
    </w:p>
    <w:p w14:paraId="76668E79" w14:textId="77777777" w:rsidR="00571B12" w:rsidRPr="00571B12" w:rsidRDefault="00571B12" w:rsidP="00571B12">
      <w:pPr>
        <w:ind w:left="360"/>
        <w:jc w:val="both"/>
        <w:rPr>
          <w:rFonts w:asciiTheme="majorHAnsi" w:hAnsiTheme="majorHAnsi" w:cstheme="majorHAnsi"/>
          <w:color w:val="0E101A"/>
          <w:sz w:val="20"/>
          <w:szCs w:val="20"/>
        </w:rPr>
      </w:pPr>
    </w:p>
    <w:p w14:paraId="10E7F47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These peels are mild and can be used even by clients with acid allergies or hypersensitivity to any components because indications for the use of PHA peels are generally the same as AHAs. </w:t>
      </w:r>
    </w:p>
    <w:p w14:paraId="2D9B31C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E00592" w14:textId="50D2296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Polyhydroxy acids have been proven to reduce photo-ageing effects: wrinkles, hyperpigmentation, dryness and peeling. They are involved in the formation of collagen and elastin fibres. It is a very delicate skin treatment that </w:t>
      </w:r>
      <w:r w:rsidRPr="00571B12">
        <w:rPr>
          <w:rFonts w:asciiTheme="majorHAnsi" w:hAnsiTheme="majorHAnsi" w:cstheme="majorHAnsi"/>
          <w:color w:val="0E101A"/>
          <w:sz w:val="20"/>
          <w:szCs w:val="20"/>
        </w:rPr>
        <w:lastRenderedPageBreak/>
        <w:t>can be used as often as you wish to achieve the desired result. Also, the risk of post-peel symptoms such as redness and swelling is significantly reduced, avoiding post-inflammatory pigmentation. PHAs don’t require a basic neutraliser application after the treatment and can be washed off with water only. </w:t>
      </w:r>
      <w:r w:rsidR="00571B12">
        <w:rPr>
          <w:rFonts w:asciiTheme="majorHAnsi" w:hAnsiTheme="majorHAnsi" w:cstheme="majorHAnsi"/>
          <w:color w:val="0E101A"/>
          <w:sz w:val="20"/>
          <w:szCs w:val="20"/>
        </w:rPr>
        <w:t xml:space="preserve"> </w:t>
      </w:r>
      <w:r w:rsidRPr="00571B12">
        <w:rPr>
          <w:rStyle w:val="Strong"/>
          <w:rFonts w:asciiTheme="majorHAnsi" w:hAnsiTheme="majorHAnsi" w:cstheme="majorHAnsi"/>
          <w:b w:val="0"/>
          <w:bCs w:val="0"/>
          <w:color w:val="0E101A"/>
          <w:sz w:val="20"/>
          <w:szCs w:val="20"/>
        </w:rPr>
        <w:t>Capable of being used at any time of the year.</w:t>
      </w:r>
    </w:p>
    <w:p w14:paraId="0142AB0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5A8D29C"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Trichloroacetic Acid</w:t>
      </w:r>
    </w:p>
    <w:p w14:paraId="68A4900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C371EF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Trichloroacetic Acid (TCA) is synthetically produced from acetic acid and chlorine. This resurfacing peel produces depths from superficial to deep depending on the TCA concentration used. It is commonly used as pure TCA in concentrations up to 20% for superficial peels.</w:t>
      </w:r>
    </w:p>
    <w:p w14:paraId="39AB8D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56D867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When applied topically, TCA causes a visible whitening of the skin, referred to as frosting; histologically, frosting corresponds to the coagulation of epidermal proteins and keratinocytes. The degree of frosting directly corresponds to the TCA depth of penetration in the skin. Level I frosting is the desired clinical endpoint for superficial peeling and is visible as faint skin whitening with patchy erythema. Level II frosting, visible as skin whitening with some erythema, relates to medium depth peels. Level III frosting, visible as opaque whitening, corresponds to deep peeling. Unlike the </w:t>
      </w:r>
      <w:proofErr w:type="spellStart"/>
      <w:r w:rsidRPr="00571B12">
        <w:rPr>
          <w:rFonts w:asciiTheme="majorHAnsi" w:hAnsiTheme="majorHAnsi" w:cstheme="majorHAnsi"/>
          <w:color w:val="0E101A"/>
          <w:sz w:val="20"/>
          <w:szCs w:val="20"/>
        </w:rPr>
        <w:t>pseudofrost</w:t>
      </w:r>
      <w:proofErr w:type="spellEnd"/>
      <w:r w:rsidRPr="00571B12">
        <w:rPr>
          <w:rFonts w:asciiTheme="majorHAnsi" w:hAnsiTheme="majorHAnsi" w:cstheme="majorHAnsi"/>
          <w:color w:val="0E101A"/>
          <w:sz w:val="20"/>
          <w:szCs w:val="20"/>
        </w:rPr>
        <w:t xml:space="preserve"> of </w:t>
      </w:r>
      <w:proofErr w:type="spellStart"/>
      <w:r w:rsidRPr="00571B12">
        <w:rPr>
          <w:rFonts w:asciiTheme="majorHAnsi" w:hAnsiTheme="majorHAnsi" w:cstheme="majorHAnsi"/>
          <w:color w:val="0E101A"/>
          <w:sz w:val="20"/>
          <w:szCs w:val="20"/>
        </w:rPr>
        <w:t>Salicyclic</w:t>
      </w:r>
      <w:proofErr w:type="spellEnd"/>
      <w:r w:rsidRPr="00571B12">
        <w:rPr>
          <w:rFonts w:asciiTheme="majorHAnsi" w:hAnsiTheme="majorHAnsi" w:cstheme="majorHAnsi"/>
          <w:color w:val="0E101A"/>
          <w:sz w:val="20"/>
          <w:szCs w:val="20"/>
        </w:rPr>
        <w:t xml:space="preserve"> acid, true frosting cannot be wiped off the skin.</w:t>
      </w:r>
    </w:p>
    <w:p w14:paraId="55CB50E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3EB7C1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roofErr w:type="spellStart"/>
      <w:r w:rsidRPr="00571B12">
        <w:rPr>
          <w:rFonts w:asciiTheme="majorHAnsi" w:hAnsiTheme="majorHAnsi" w:cstheme="majorHAnsi"/>
          <w:b/>
          <w:bCs/>
          <w:color w:val="0E101A"/>
          <w:sz w:val="20"/>
          <w:szCs w:val="20"/>
        </w:rPr>
        <w:t>Jessners</w:t>
      </w:r>
      <w:proofErr w:type="spellEnd"/>
      <w:r w:rsidRPr="00571B12">
        <w:rPr>
          <w:rFonts w:asciiTheme="majorHAnsi" w:hAnsiTheme="majorHAnsi" w:cstheme="majorHAnsi"/>
          <w:b/>
          <w:bCs/>
          <w:color w:val="0E101A"/>
          <w:sz w:val="20"/>
          <w:szCs w:val="20"/>
        </w:rPr>
        <w:t xml:space="preserve"> and blended peels</w:t>
      </w:r>
    </w:p>
    <w:p w14:paraId="2C03835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63EF69C" w14:textId="37E9BF4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Blended peels are a combination of multiple acids in one formulation. Most superficial peel agents are available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in blended peel formulations such as lactic acid and TCA and salicylic acid and glycolic acid. Combining multiple peels means these can be used at a lower percentage, thus maximising the outcomes and minimising any side effects from using just one ingredient. Some blends of peels may contain ingredients specific to targeting</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certain skin complaints, such as kojic acid for pigmentation. Blended peels may need to be neutralised, or they</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can be self-neutralising. You must follow the manufacturer’s instructions.</w:t>
      </w:r>
    </w:p>
    <w:p w14:paraId="088780D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F6D2C3A" w14:textId="26C6543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Peel is a popular self-neutralising peel that consists of lactic acid 14%, salicylic acid 14% and</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resorcinol 14% in an alcohol base. Resorcinol is a phenol derivative and, when used alone and in higher</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 xml:space="preserve">concentrations, can be associated with toxicity such as </w:t>
      </w:r>
      <w:proofErr w:type="spellStart"/>
      <w:r w:rsidRPr="00571B12">
        <w:rPr>
          <w:rFonts w:asciiTheme="majorHAnsi" w:hAnsiTheme="majorHAnsi" w:cstheme="majorHAnsi"/>
          <w:color w:val="0E101A"/>
          <w:sz w:val="20"/>
          <w:szCs w:val="20"/>
        </w:rPr>
        <w:t>myxedema</w:t>
      </w:r>
      <w:proofErr w:type="spellEnd"/>
      <w:r w:rsidRPr="00571B12">
        <w:rPr>
          <w:rFonts w:asciiTheme="majorHAnsi" w:hAnsiTheme="majorHAnsi" w:cstheme="majorHAnsi"/>
          <w:color w:val="0E101A"/>
          <w:sz w:val="20"/>
          <w:szCs w:val="20"/>
        </w:rPr>
        <w:t xml:space="preserve"> and </w:t>
      </w:r>
      <w:proofErr w:type="spellStart"/>
      <w:r w:rsidRPr="00571B12">
        <w:rPr>
          <w:rFonts w:asciiTheme="majorHAnsi" w:hAnsiTheme="majorHAnsi" w:cstheme="majorHAnsi"/>
          <w:color w:val="0E101A"/>
          <w:sz w:val="20"/>
          <w:szCs w:val="20"/>
        </w:rPr>
        <w:t>methemoglobinemia</w:t>
      </w:r>
      <w:proofErr w:type="spellEnd"/>
      <w:r w:rsidRPr="00571B12">
        <w:rPr>
          <w:rFonts w:asciiTheme="majorHAnsi" w:hAnsiTheme="majorHAnsi" w:cstheme="majorHAnsi"/>
          <w:color w:val="0E101A"/>
          <w:sz w:val="20"/>
          <w:szCs w:val="20"/>
        </w:rPr>
        <w:t xml:space="preserve">.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peels are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available without the resorcinol acid and can be replaced with additional ingredients such as Kojic acid. A white</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powdery hue is seen on the skin due to the salicylic acid precipitate.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peels are often applied in layers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which increase the depth of penetration.</w:t>
      </w:r>
    </w:p>
    <w:p w14:paraId="7A46A97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3DF8EB3"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Enzymes</w:t>
      </w:r>
    </w:p>
    <w:p w14:paraId="32722E7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85F6392" w14:textId="5BB484B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While nearly all chemical peels are acids, proteolytic enzymes also exfoliate the skin and can be used for</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superficial chemical peeling. Most enzymes induce desquamation through keratolysis. Enzymes used include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bromelain (derived from pineapple), lactose (from sour milk), papain (from papaya), pepsin. Pumpkin, tomato</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and mushroom extracts.</w:t>
      </w:r>
    </w:p>
    <w:p w14:paraId="5E7BCDF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21D89D7" w14:textId="57B35D6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Enzymes are available in many different formulations. Once applied to the skin, enzymes usually require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activation by water. This can be achieved by rubbing with moistened fingertips or using hot water in the form of</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steam, or a hot towel can be applied to the skin. A pleasant warming sensation is usually felt from these peels.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Enzymes are applied for around 2-10 minutes and then removed with water.</w:t>
      </w:r>
    </w:p>
    <w:p w14:paraId="423DC01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5FF1B08"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Glycolic Acid </w:t>
      </w:r>
    </w:p>
    <w:p w14:paraId="36BCE93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84C68C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765C8D2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0B04C3C"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Glycolic acid became available in the late 1980s as a peeling agent. In a study of more than 60 substances chosen</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for their possible anti-keratogenic properties, Van Scott and Yu found that the most effective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product belongs to the group of alpha-hydroxy acids. A</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three</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times a day application of citric, glycolic, lactic, malic, pyruvic and glucuronic acid, for instance, gave excellent results in all forms of ichthyosis except </w:t>
      </w:r>
      <w:proofErr w:type="spellStart"/>
      <w:r w:rsidRPr="00571B12">
        <w:rPr>
          <w:rFonts w:asciiTheme="majorHAnsi" w:hAnsiTheme="majorHAnsi" w:cstheme="majorHAnsi"/>
          <w:color w:val="0E101A"/>
          <w:sz w:val="20"/>
          <w:szCs w:val="20"/>
        </w:rPr>
        <w:t>epidermolytic</w:t>
      </w:r>
      <w:proofErr w:type="spellEnd"/>
      <w:r w:rsidRPr="00571B12">
        <w:rPr>
          <w:rFonts w:asciiTheme="majorHAnsi" w:hAnsiTheme="majorHAnsi" w:cstheme="majorHAnsi"/>
          <w:color w:val="0E101A"/>
          <w:sz w:val="20"/>
          <w:szCs w:val="20"/>
        </w:rPr>
        <w:t xml:space="preserve"> hyperkeratosis. </w:t>
      </w:r>
    </w:p>
    <w:p w14:paraId="7E4CB3FC" w14:textId="546F5DF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substances were applied at 5% strength in a hydrophilic ointment, though the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base was a matter of the patient’s preference. Sustained remission was obtained as long as the treatment continued. </w:t>
      </w:r>
    </w:p>
    <w:p w14:paraId="5FA1C9B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CC3BB4E" w14:textId="0920C68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 xml:space="preserve">In 1996, the first controlled clinical experiment was conducted to research the effect of 50% glycolic acid applied on skin damaged by ultraviolet. 41 volunteers took part in the experiment, the age of </w:t>
      </w:r>
      <w:r w:rsidR="00571B12">
        <w:rPr>
          <w:rFonts w:asciiTheme="majorHAnsi" w:hAnsiTheme="majorHAnsi" w:cstheme="majorHAnsi"/>
          <w:color w:val="0E101A"/>
          <w:sz w:val="20"/>
          <w:szCs w:val="20"/>
        </w:rPr>
        <w:t xml:space="preserve">the </w:t>
      </w:r>
      <w:r w:rsidRPr="00571B12">
        <w:rPr>
          <w:rFonts w:asciiTheme="majorHAnsi" w:hAnsiTheme="majorHAnsi" w:cstheme="majorHAnsi"/>
          <w:color w:val="0E101A"/>
          <w:sz w:val="20"/>
          <w:szCs w:val="20"/>
        </w:rPr>
        <w:t>control group members vari</w:t>
      </w:r>
      <w:r w:rsidR="00571B12">
        <w:rPr>
          <w:rFonts w:asciiTheme="majorHAnsi" w:hAnsiTheme="majorHAnsi" w:cstheme="majorHAnsi"/>
          <w:color w:val="0E101A"/>
          <w:sz w:val="20"/>
          <w:szCs w:val="20"/>
        </w:rPr>
        <w:t>ed</w:t>
      </w:r>
      <w:r w:rsidRPr="00571B12">
        <w:rPr>
          <w:rFonts w:asciiTheme="majorHAnsi" w:hAnsiTheme="majorHAnsi" w:cstheme="majorHAnsi"/>
          <w:color w:val="0E101A"/>
          <w:sz w:val="20"/>
          <w:szCs w:val="20"/>
        </w:rPr>
        <w:t xml:space="preserve"> from 35 to 70 years. Once a week, volunteers applied glycolic acid on half of the face and the skin of one hand. The experiment lasted for four weeks. </w:t>
      </w:r>
    </w:p>
    <w:p w14:paraId="5BF5930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7163866" w14:textId="496DDDE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During observations, the signs of skin ageing became visibly lower in the supervised areas. The biopsy material was also studied. Skin specimens before treatment were compared to the ones taken after the study. According to the statistics gathered, 90% of patients experienced a substantial enhancement of skin cover, an increase in living cells, reduction of horny cells and photosensitivity, smoothing of minor wrinkles. Deep wrinkles, as expected, remained unaffected. </w:t>
      </w:r>
    </w:p>
    <w:p w14:paraId="2A7E9E7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692D795" w14:textId="16E68FC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According to scientific studies, glycolic acid increases the synthesis of the first-type collagen, which provides for firmness and regeneration of the skin. A direct connection has been found between the increase in collagen synthesis and glycolic acid concentration. The higher the acid concentration in the solution, the more pronounced the collagen-1 increase becomes. Glycolic acid is now a common treatment in skin clinics around the world. </w:t>
      </w:r>
    </w:p>
    <w:p w14:paraId="5A65557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C8D2E2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4F31035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659BA4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Glycolic acid is an alpha-hydroxy acid, soluble in alcohol, derived from fruit and milk sugars. Glycolic, or hydroxyl-acetic, acid is the basic component for the procedure. It is classified as AHA (alpha-hydroxy acid) or fruit acid. In nature, it is found in green grapes, sugar cane and beetroot, although many glycolic based products are now synthetically produced. </w:t>
      </w:r>
    </w:p>
    <w:p w14:paraId="5B4D27C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9FC47F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molecule of glycolic acid has the smallest molecular weight among all other fruit acids. It allows deep penetration into upper skin layers, and this is why glycolic acid is used in the most popular and well-known professional peels. </w:t>
      </w:r>
    </w:p>
    <w:p w14:paraId="1E62024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0FD7FE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0820D0A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230B095" w14:textId="102C9AB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has been shown that glycolic acid has a keratolytic, germinative layer and a fibroblast stimulating</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action. </w:t>
      </w:r>
    </w:p>
    <w:p w14:paraId="60F3132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833976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Reported studies have shown its anti-inflammatory effects and anti-oxidant action. It acts by thinning the stratum corneum, promoting epidermolysis, dispersing basal layer melanin and epidermal and dermal hyaluronic acid and collagen gene expression that increases through an elevated secretion of IL-6.</w:t>
      </w:r>
    </w:p>
    <w:p w14:paraId="1E439C5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2D1743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b w:val="0"/>
          <w:bCs w:val="0"/>
          <w:color w:val="0E101A"/>
          <w:sz w:val="20"/>
          <w:szCs w:val="20"/>
        </w:rPr>
        <w:t>Interleukin</w:t>
      </w:r>
      <w:r w:rsidRPr="00571B12">
        <w:rPr>
          <w:rFonts w:asciiTheme="majorHAnsi" w:hAnsiTheme="majorHAnsi" w:cstheme="majorHAnsi"/>
          <w:color w:val="0E101A"/>
          <w:sz w:val="20"/>
          <w:szCs w:val="20"/>
        </w:rPr>
        <w:t> (IL)-</w:t>
      </w:r>
      <w:r w:rsidRPr="00571B12">
        <w:rPr>
          <w:rStyle w:val="Strong"/>
          <w:rFonts w:asciiTheme="majorHAnsi" w:hAnsiTheme="majorHAnsi" w:cstheme="majorHAnsi"/>
          <w:b w:val="0"/>
          <w:bCs w:val="0"/>
          <w:color w:val="0E101A"/>
          <w:sz w:val="20"/>
          <w:szCs w:val="20"/>
        </w:rPr>
        <w:t>6</w:t>
      </w:r>
      <w:r w:rsidRPr="00571B12">
        <w:rPr>
          <w:rFonts w:asciiTheme="majorHAnsi" w:hAnsiTheme="majorHAnsi" w:cstheme="majorHAnsi"/>
          <w:color w:val="0E101A"/>
          <w:sz w:val="20"/>
          <w:szCs w:val="20"/>
        </w:rPr>
        <w:t> is </w:t>
      </w:r>
      <w:r w:rsidRPr="00571B12">
        <w:rPr>
          <w:rStyle w:val="Strong"/>
          <w:rFonts w:asciiTheme="majorHAnsi" w:hAnsiTheme="majorHAnsi" w:cstheme="majorHAnsi"/>
          <w:b w:val="0"/>
          <w:bCs w:val="0"/>
          <w:color w:val="0E101A"/>
          <w:sz w:val="20"/>
          <w:szCs w:val="20"/>
        </w:rPr>
        <w:t>produced</w:t>
      </w:r>
      <w:r w:rsidRPr="00571B12">
        <w:rPr>
          <w:rFonts w:asciiTheme="majorHAnsi" w:hAnsiTheme="majorHAnsi" w:cstheme="majorHAnsi"/>
          <w:color w:val="0E101A"/>
          <w:sz w:val="20"/>
          <w:szCs w:val="20"/>
        </w:rPr>
        <w:t> at the site of inflammation and plays a key role in the acute phase response as defined by various clinical and biological features such as the </w:t>
      </w:r>
      <w:r w:rsidRPr="00571B12">
        <w:rPr>
          <w:rStyle w:val="Strong"/>
          <w:rFonts w:asciiTheme="majorHAnsi" w:hAnsiTheme="majorHAnsi" w:cstheme="majorHAnsi"/>
          <w:b w:val="0"/>
          <w:bCs w:val="0"/>
          <w:color w:val="0E101A"/>
          <w:sz w:val="20"/>
          <w:szCs w:val="20"/>
        </w:rPr>
        <w:t>production</w:t>
      </w:r>
      <w:r w:rsidRPr="00571B12">
        <w:rPr>
          <w:rFonts w:asciiTheme="majorHAnsi" w:hAnsiTheme="majorHAnsi" w:cstheme="majorHAnsi"/>
          <w:color w:val="0E101A"/>
          <w:sz w:val="20"/>
          <w:szCs w:val="20"/>
        </w:rPr>
        <w:t> of acute-phase proteins.</w:t>
      </w:r>
    </w:p>
    <w:p w14:paraId="457B311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2165F3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w:t>
      </w:r>
    </w:p>
    <w:p w14:paraId="649F87C1"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7309A81" w14:textId="1A37AAC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absorption of glycolic acid in human skin is pH-, strength- and time-dependent. Seventy percent of glycolic acid solutions are commonly used as superficial chemical peeling agents; the pH of these solutions ranges from 0.08 to 2.75. Peeling solutions with a pH below 2 have demonstrated the potential to induce crusting and necrosis, which has not been seen with the partially neutralised solutions with a pH above 2. The higher concentration acid (70%) created more tissue damage than the lower concentration (50%) compared to solutions with free acid. An increase of transmembrane permeability coefficient is observed with a decrease in pH, providing a possible explanation for the effectiveness of glycolic acid in skin treatments.</w:t>
      </w:r>
    </w:p>
    <w:p w14:paraId="2EA4325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C2AECA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b w:val="0"/>
          <w:bCs w:val="0"/>
          <w:color w:val="0E101A"/>
          <w:sz w:val="20"/>
          <w:szCs w:val="20"/>
        </w:rPr>
        <w:t>Superficial peel with acid concentration up to 40% and pH from 2.4 to 4.5 </w:t>
      </w:r>
      <w:r w:rsidRPr="00571B12">
        <w:rPr>
          <w:rFonts w:asciiTheme="majorHAnsi" w:hAnsiTheme="majorHAnsi" w:cstheme="majorHAnsi"/>
          <w:color w:val="0E101A"/>
          <w:sz w:val="20"/>
          <w:szCs w:val="20"/>
        </w:rPr>
        <w:t>affects the superficial horny skin layer only and exfoliates (sloughs off) dead keratinocytes without affecting proliferative processes. It is prescribed mainly for young oily skin with minor problems, as well as for brightening and smoothing skin. </w:t>
      </w:r>
    </w:p>
    <w:p w14:paraId="45C6528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581E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Insurance companies only insure therapists to use up to 50% strength glycolic acid for use on clients. Remember what we covered previously that we can use lower strength peels in order to create a medium or deep peel. </w:t>
      </w:r>
    </w:p>
    <w:p w14:paraId="23A1215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2C0962D"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BEC9EA7"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789D6A8" w14:textId="214E179D"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Indications</w:t>
      </w:r>
    </w:p>
    <w:p w14:paraId="7DFCDE1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8E22519" w14:textId="17F1B7E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Glycolic acid has been recognised as an important treatment in various conditions, including photodamage, acne, rosacea, </w:t>
      </w:r>
      <w:proofErr w:type="spellStart"/>
      <w:r w:rsidRPr="00571B12">
        <w:rPr>
          <w:rFonts w:asciiTheme="majorHAnsi" w:hAnsiTheme="majorHAnsi" w:cstheme="majorHAnsi"/>
          <w:color w:val="0E101A"/>
          <w:sz w:val="20"/>
          <w:szCs w:val="20"/>
        </w:rPr>
        <w:t>striae</w:t>
      </w:r>
      <w:proofErr w:type="spellEnd"/>
      <w:r w:rsidRPr="00571B12">
        <w:rPr>
          <w:rFonts w:asciiTheme="majorHAnsi" w:hAnsiTheme="majorHAnsi" w:cstheme="majorHAnsi"/>
          <w:color w:val="0E101A"/>
          <w:sz w:val="20"/>
          <w:szCs w:val="20"/>
        </w:rPr>
        <w:t xml:space="preserve"> </w:t>
      </w:r>
      <w:proofErr w:type="spellStart"/>
      <w:r w:rsidRPr="00571B12">
        <w:rPr>
          <w:rFonts w:asciiTheme="majorHAnsi" w:hAnsiTheme="majorHAnsi" w:cstheme="majorHAnsi"/>
          <w:color w:val="0E101A"/>
          <w:sz w:val="20"/>
          <w:szCs w:val="20"/>
        </w:rPr>
        <w:t>albae</w:t>
      </w:r>
      <w:proofErr w:type="spellEnd"/>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pseudo</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folliculitis </w:t>
      </w:r>
      <w:proofErr w:type="spellStart"/>
      <w:r w:rsidRPr="00571B12">
        <w:rPr>
          <w:rFonts w:asciiTheme="majorHAnsi" w:hAnsiTheme="majorHAnsi" w:cstheme="majorHAnsi"/>
          <w:color w:val="0E101A"/>
          <w:sz w:val="20"/>
          <w:szCs w:val="20"/>
        </w:rPr>
        <w:t>barbae</w:t>
      </w:r>
      <w:proofErr w:type="spellEnd"/>
      <w:r w:rsidRPr="00571B12">
        <w:rPr>
          <w:rFonts w:asciiTheme="majorHAnsi" w:hAnsiTheme="majorHAnsi" w:cstheme="majorHAnsi"/>
          <w:color w:val="0E101A"/>
          <w:sz w:val="20"/>
          <w:szCs w:val="20"/>
        </w:rPr>
        <w:t>, hyperpigmentation disorders, actinic keratoses, fine wrinkles, lentigines, melasma and seborrheic keratoses. In post-menopausal women, a cream containing 0.01% oestradiol and 15% glycolic acid, applied to one side of the face for 6 months, induces a significant improvement in reversing epidermal thickness due to skin ageing.</w:t>
      </w:r>
    </w:p>
    <w:p w14:paraId="46B6283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530C02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Glycolic acid chemical peels are an effective treatment for all acne types, inducing rapid improvement and restoration of normal-looking skin. Although the treatment of atrophic acne scars is difficult and generally unsatisfactory, many clinical studies have been performed to investigate glycolic acid’s efficacy in the treatment of acne vulgaris.</w:t>
      </w:r>
    </w:p>
    <w:p w14:paraId="4A48AF0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16E5F2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is now widely used to treat many defects of the epidermis and papillary dermis in various strengths, ranging from 20 to 70%, depending on the condition being treated. </w:t>
      </w:r>
    </w:p>
    <w:p w14:paraId="6EF60AB0" w14:textId="47F475D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004FEB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0AABB6C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88FA81D" w14:textId="0A098FA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Glycolic acid peels are contraindicated in contact dermatitis, pregnancy and clients with glycolate hypersensitivity.</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They can increase skin sensitivity to ultraviolet light.</w:t>
      </w:r>
    </w:p>
    <w:p w14:paraId="3A3146B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F73913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 Technique </w:t>
      </w:r>
    </w:p>
    <w:p w14:paraId="5F96823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C0E10E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Before applying glycolic acid, the skin is cleaned with alcohol to reduce the acid neutralised by oily skin. Glycolic acid is applied in any cosmetic order, rapidly covering the entire face within about 20 seconds with a large cotton applicator or gauze.</w:t>
      </w:r>
    </w:p>
    <w:p w14:paraId="1AF69F7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24F951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Active component application. With a gauze pad or a special brush, the glycolic acid solution is applied directly to the client’s skin. To ease unpleasant sensations during the procedure, clients can use cold fanning. A current of cold air is directed at the client’s face after glycolic acid application to minimise discomfort. The peel preparation activity depends not only on the glycolic acid concentration but also on the pH of the ready-made solution. If deeper skin penetration is needed, the solution’s pH is lowered, and the acid concentration is increased. Thus, it is possible to control the depth of its penetration in accordance with the specific purposes. The concentration of glycolic acid in a ready-made solution may vary from 10-15 to 70%, depending on the peel’s purpose. </w:t>
      </w:r>
    </w:p>
    <w:p w14:paraId="42180B9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F819772" w14:textId="2BD8615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Active component neutralisation.</w:t>
      </w:r>
      <w:r w:rsidRPr="00571B12">
        <w:rPr>
          <w:rFonts w:asciiTheme="majorHAnsi" w:hAnsiTheme="majorHAnsi" w:cstheme="majorHAnsi"/>
          <w:color w:val="0E101A"/>
          <w:sz w:val="20"/>
          <w:szCs w:val="20"/>
        </w:rPr>
        <w:t xml:space="preserve"> After a certain time period, the active component in the applied glycolic acid solution should be neutralised. Therapist and salons use various preparations from different manufacturers, but they all have a common feature: weakly alkaline or alkaline level of pH (concentration of hydrogen ions). </w:t>
      </w:r>
    </w:p>
    <w:p w14:paraId="199BB70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5C83287" w14:textId="271A38F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application of soothing masks and nourishing cream after the procedure provides faster skin regeneration and the prevention of any complications. It is also compulsory to apply sunscreen with SPF 30 or more. </w:t>
      </w:r>
    </w:p>
    <w:p w14:paraId="6C47090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C3172C1" w14:textId="3409369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number of peels necessary to achieve visible results varies from 3-5 to 7-10 procedures depending on the desirable final result. On average, effective glycolic peel comprises no less than five procedures. </w:t>
      </w:r>
    </w:p>
    <w:p w14:paraId="100C5F0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5A5A42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After-Peel treatment</w:t>
      </w:r>
      <w:r w:rsidRPr="00571B12">
        <w:rPr>
          <w:rFonts w:asciiTheme="majorHAnsi" w:hAnsiTheme="majorHAnsi" w:cstheme="majorHAnsi"/>
          <w:color w:val="0E101A"/>
          <w:sz w:val="20"/>
          <w:szCs w:val="20"/>
        </w:rPr>
        <w:t> </w:t>
      </w:r>
    </w:p>
    <w:p w14:paraId="7E97FAA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777F498" w14:textId="607F781F"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interval between glycolic peels is determined directly by the therapist and depends on the skin’s overall regenerative function in each case. On average, peels can be repeated every five days. </w:t>
      </w:r>
    </w:p>
    <w:p w14:paraId="3FEF44E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933626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a peel, the skin is treated with protective cream with maximal protection factor. The cream is used during the next two or three days. Otherwise, UV rays can cause pigment spots of various sizes and pigmentation intensity. As a rule, there is no need for other after-peel treatment measures. </w:t>
      </w:r>
    </w:p>
    <w:p w14:paraId="235204D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C91AC7D" w14:textId="15302B7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Several days after the peel, clients can return to their usual cosmetics. There are also special cosmetic lines aimed at faster skin regeneration after the procedure. These cosmetics may be recommended to your client. </w:t>
      </w:r>
    </w:p>
    <w:p w14:paraId="1B930A3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2FB6213" w14:textId="7400EEF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lastRenderedPageBreak/>
        <w:t>Possible consequences of glycolic peel</w:t>
      </w:r>
      <w:r w:rsidRPr="00571B12">
        <w:rPr>
          <w:rFonts w:asciiTheme="majorHAnsi" w:hAnsiTheme="majorHAnsi" w:cstheme="majorHAnsi"/>
          <w:color w:val="0E101A"/>
          <w:sz w:val="20"/>
          <w:szCs w:val="20"/>
        </w:rPr>
        <w:t> </w:t>
      </w:r>
    </w:p>
    <w:p w14:paraId="30EE766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7411EDD" w14:textId="310A552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Burns</w:t>
      </w:r>
      <w:r w:rsidR="00571B12">
        <w:rPr>
          <w:rStyle w:val="Strong"/>
          <w:rFonts w:asciiTheme="majorHAnsi" w:hAnsiTheme="majorHAnsi" w:cstheme="majorHAnsi"/>
          <w:b w:val="0"/>
          <w:bCs w:val="0"/>
          <w:color w:val="0E101A"/>
          <w:sz w:val="20"/>
          <w:szCs w:val="20"/>
        </w:rPr>
        <w:t>-</w:t>
      </w:r>
      <w:r w:rsidRPr="00571B12">
        <w:rPr>
          <w:rFonts w:asciiTheme="majorHAnsi" w:hAnsiTheme="majorHAnsi" w:cstheme="majorHAnsi"/>
          <w:color w:val="0E101A"/>
          <w:sz w:val="20"/>
          <w:szCs w:val="20"/>
        </w:rPr>
        <w:t> Incorrect glycolic acid concentration or incorrect exposure time can result in first-degree (in very rare cases – second-degree) burns. In a suspected burn case, the skin should be immediately washed with a large amount of physiological salt solution or regular cool water, then soothed with any burn-treating cream. If necessary, the client should consult a doctor. Continuation of glycolic peels is possible only after complete healing of wounded areas and rechecking of the acidic peel solution components and exposure time. </w:t>
      </w:r>
    </w:p>
    <w:p w14:paraId="2849EF2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767C5F1" w14:textId="78F7113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Allergic reaction</w:t>
      </w:r>
      <w:r w:rsidR="00571B12">
        <w:rPr>
          <w:rStyle w:val="Strong"/>
          <w:rFonts w:asciiTheme="majorHAnsi" w:hAnsiTheme="majorHAnsi" w:cstheme="majorHAnsi"/>
          <w:color w:val="0E101A"/>
          <w:sz w:val="20"/>
          <w:szCs w:val="20"/>
        </w:rPr>
        <w:t>s -</w:t>
      </w:r>
      <w:r w:rsidRPr="00571B12">
        <w:rPr>
          <w:rFonts w:asciiTheme="majorHAnsi" w:hAnsiTheme="majorHAnsi" w:cstheme="majorHAnsi"/>
          <w:color w:val="0E101A"/>
          <w:sz w:val="20"/>
          <w:szCs w:val="20"/>
        </w:rPr>
        <w:t> In cases when before the peel, there was no allergy test conducted, local allergic reactions are possible. In this case, it is vital to consult a doctor immediately and start taking antihistaminic agents. If the reaction is strong, or if there are any oedemas or laboured breathing, atypical or intensive and quickly spreading rash, an ambulance should be called. </w:t>
      </w:r>
    </w:p>
    <w:p w14:paraId="2321792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632B041" w14:textId="489E4EC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Pigmentation</w:t>
      </w:r>
      <w:r w:rsidR="00571B12">
        <w:rPr>
          <w:rStyle w:val="Strong"/>
          <w:rFonts w:asciiTheme="majorHAnsi" w:hAnsiTheme="majorHAnsi" w:cstheme="majorHAnsi"/>
          <w:color w:val="0E101A"/>
          <w:sz w:val="20"/>
          <w:szCs w:val="20"/>
        </w:rPr>
        <w:t xml:space="preserve"> - </w:t>
      </w:r>
      <w:r w:rsidRPr="00571B12">
        <w:rPr>
          <w:rFonts w:asciiTheme="majorHAnsi" w:hAnsiTheme="majorHAnsi" w:cstheme="majorHAnsi"/>
          <w:color w:val="0E101A"/>
          <w:sz w:val="20"/>
          <w:szCs w:val="20"/>
        </w:rPr>
        <w:t>This complication is possible if the client has high skin photosensitivity or has neglected the necessary protection measures: has not used sunscreen or started peels in spring or summer. </w:t>
      </w:r>
    </w:p>
    <w:p w14:paraId="71A07F95" w14:textId="77777777" w:rsidR="0038566E" w:rsidRDefault="0038566E" w:rsidP="0038566E">
      <w:pPr>
        <w:pStyle w:val="NormalWeb"/>
        <w:spacing w:before="0" w:beforeAutospacing="0" w:after="0" w:afterAutospacing="0"/>
        <w:rPr>
          <w:color w:val="0E101A"/>
        </w:rPr>
      </w:pPr>
      <w:r>
        <w:rPr>
          <w:color w:val="0E101A"/>
        </w:rPr>
        <w:t> </w:t>
      </w:r>
    </w:p>
    <w:p w14:paraId="354B6C65" w14:textId="2A2EBAF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Dry skin</w:t>
      </w:r>
      <w:r w:rsidR="00571B12">
        <w:rPr>
          <w:rFonts w:asciiTheme="majorHAnsi" w:hAnsiTheme="majorHAnsi" w:cstheme="majorHAnsi"/>
          <w:color w:val="0E101A"/>
          <w:sz w:val="20"/>
          <w:szCs w:val="20"/>
        </w:rPr>
        <w:t xml:space="preserve"> - </w:t>
      </w:r>
      <w:r w:rsidRPr="00571B12">
        <w:rPr>
          <w:rFonts w:asciiTheme="majorHAnsi" w:hAnsiTheme="majorHAnsi" w:cstheme="majorHAnsi"/>
          <w:color w:val="0E101A"/>
          <w:sz w:val="20"/>
          <w:szCs w:val="20"/>
        </w:rPr>
        <w:t>If after the procedure the skin has become drier, it is recommended to use after-peel treatment solutions, as well as a regular moisturising cream. </w:t>
      </w:r>
    </w:p>
    <w:p w14:paraId="7B661B4A" w14:textId="39B0A48C"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p>
    <w:p w14:paraId="435A449E"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Lactic Acid </w:t>
      </w:r>
    </w:p>
    <w:p w14:paraId="7907288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2A9C52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65FDB01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059B91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Cleopatra was an ancient Egyptian queen known for her beautiful skin, and it is rumoured that she got that perfect complexion by bathing daily in soured goats milk and honey. And we know that the wife of the Roman Emperor Nero also took daily milk baths to keep her skin young and soft.</w:t>
      </w:r>
    </w:p>
    <w:p w14:paraId="2F929443"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D1EE441" w14:textId="5DC6D2D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Although the ancients didn’t know why bathing in milk worked, it was the Lactic Acid in the milk that exfoliated away dead, dry skin cells and was the original Lactic acid peel!</w:t>
      </w:r>
    </w:p>
    <w:p w14:paraId="53F31143"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52741DE" w14:textId="254E9D3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Today Lactic Acid is derived from soy and various fruit sources, but it works the same way: removing dry, flaky build-up and then acting as a humectant to draw more moisture to the healthy layers of skin!</w:t>
      </w:r>
    </w:p>
    <w:p w14:paraId="0E16BA9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900FDA3" w14:textId="2EEA2AF5"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560F145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B8BCA9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is an organic alpha or 2-hydroxy propionic acid produced by glycolysis. It is a natural, biologically safe product that plays an essential role in the carbohydrate’s metabolism in the human body and is also an important component of the natural moisturising factor of the skin.</w:t>
      </w:r>
    </w:p>
    <w:p w14:paraId="5CE8925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14230D9" w14:textId="687EB6E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is an alpha-hydroxy acid (AHA or fruit acid). </w:t>
      </w:r>
    </w:p>
    <w:p w14:paraId="4358E59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46D0695" w14:textId="603B4A6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For industrial applications, lactic acid is prepared by chemical synthesis by fermentation of glucose. Lactic acid is naturally present in sour milk, pickled vegetables, cheese, wine and beer, especially by its fermentation. </w:t>
      </w:r>
    </w:p>
    <w:p w14:paraId="25A2607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15B8301" w14:textId="5DA1474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light-weight lactic acid molecules pass through cell membranes, easily providing uniform penetration of lactic acid into skin layers, and it has a uniform exposure all over the skin’s surface. </w:t>
      </w:r>
    </w:p>
    <w:p w14:paraId="0EBDAC0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D7D939D" w14:textId="0F373E3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Lactic acid peel is regarded as one of the safest and gentle face peels alongside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peels. It is perfect for dry and hypersensitive skin but can also work great for problem oily skin; this means that it is suitable for all skin types. </w:t>
      </w:r>
    </w:p>
    <w:p w14:paraId="62BCE7F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41C8CE3"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565587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A4A8B0C" w14:textId="0B429AD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Multi-action of lactic</w:t>
      </w:r>
      <w:r w:rsidR="00571B12">
        <w:rPr>
          <w:rFonts w:asciiTheme="majorHAnsi" w:hAnsiTheme="majorHAnsi" w:cstheme="majorHAnsi"/>
          <w:color w:val="0E101A"/>
          <w:sz w:val="20"/>
          <w:szCs w:val="20"/>
        </w:rPr>
        <w:t xml:space="preserve"> a</w:t>
      </w:r>
      <w:r w:rsidRPr="00571B12">
        <w:rPr>
          <w:rFonts w:asciiTheme="majorHAnsi" w:hAnsiTheme="majorHAnsi" w:cstheme="majorHAnsi"/>
          <w:color w:val="0E101A"/>
          <w:sz w:val="20"/>
          <w:szCs w:val="20"/>
        </w:rPr>
        <w:t>cid positively affects many processes, including epidermal regeneration, skin microcirculation, glycosaminoglycan, collagen and ceramide synthesis providing deep moisture and strengthening the skin’s barrier function. </w:t>
      </w:r>
    </w:p>
    <w:p w14:paraId="08C509B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11F6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Lactic acid has a </w:t>
      </w:r>
      <w:r w:rsidRPr="00571B12">
        <w:rPr>
          <w:rStyle w:val="Strong"/>
          <w:rFonts w:asciiTheme="majorHAnsi" w:hAnsiTheme="majorHAnsi" w:cstheme="majorHAnsi"/>
          <w:b w:val="0"/>
          <w:bCs w:val="0"/>
          <w:color w:val="0E101A"/>
          <w:sz w:val="20"/>
          <w:szCs w:val="20"/>
        </w:rPr>
        <w:t>Keratolytic effect</w:t>
      </w:r>
      <w:r w:rsidRPr="00571B12">
        <w:rPr>
          <w:rFonts w:asciiTheme="majorHAnsi" w:hAnsiTheme="majorHAnsi" w:cstheme="majorHAnsi"/>
          <w:color w:val="0E101A"/>
          <w:sz w:val="20"/>
          <w:szCs w:val="20"/>
        </w:rPr>
        <w:t> by disrupting the bonds between corneocytes in the horny layer, which results in the exfoliation of dead skin cells. This process promotes skin renovation activating cell proliferation in the basal layer. </w:t>
      </w:r>
    </w:p>
    <w:p w14:paraId="59B8D32E" w14:textId="190BB13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28A71F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As one of the natural moisture factor components, lactic acid provides powerful moisturising action. Natural Moisturising Factor is a water-retaining substance complex in the horny layer of skin, possessing the ability to attract and retain moisture providing skin turgor and elasticity. By epidermal renovation, biologically dead cells of the horny layer (corneocytes) are replaced by metabolically active cells of the basal layer (keratinocytes), additionally providing deep moisture. </w:t>
      </w:r>
    </w:p>
    <w:p w14:paraId="3443CE6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8530B6F" w14:textId="709A819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b w:val="0"/>
          <w:bCs w:val="0"/>
          <w:color w:val="0E101A"/>
          <w:sz w:val="20"/>
          <w:szCs w:val="20"/>
        </w:rPr>
        <w:t>A lifting effect</w:t>
      </w:r>
      <w:r w:rsidRPr="00571B12">
        <w:rPr>
          <w:rFonts w:asciiTheme="majorHAnsi" w:hAnsiTheme="majorHAnsi" w:cstheme="majorHAnsi"/>
          <w:color w:val="0E101A"/>
          <w:sz w:val="20"/>
          <w:szCs w:val="20"/>
        </w:rPr>
        <w:t> is achieved by proliferation (cell division) and fibroblast stimulation. Fibroblasts are primary cells of loose connective tissue that produce components of the intercellular substance (collagen, elastin, fibronectin) and are responsible for the synthesis of glycosaminoglycans (or mucopolysaccharides known for lubricating properties that are essential for the human body). By increasing hydration and viscoelastic properties of the skin, lactic acid improves skin turgor, smooths skin texture and reduces fine lines and small wrinkles.</w:t>
      </w:r>
    </w:p>
    <w:p w14:paraId="14EA610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E989910" w14:textId="78F4507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Style w:val="Strong"/>
          <w:rFonts w:asciiTheme="majorHAnsi" w:hAnsiTheme="majorHAnsi" w:cstheme="majorHAnsi"/>
          <w:b w:val="0"/>
          <w:bCs w:val="0"/>
          <w:color w:val="0E101A"/>
          <w:sz w:val="20"/>
          <w:szCs w:val="20"/>
        </w:rPr>
        <w:t>Sebostatic</w:t>
      </w:r>
      <w:proofErr w:type="spellEnd"/>
      <w:r w:rsidRPr="00571B12">
        <w:rPr>
          <w:rStyle w:val="Strong"/>
          <w:rFonts w:asciiTheme="majorHAnsi" w:hAnsiTheme="majorHAnsi" w:cstheme="majorHAnsi"/>
          <w:b w:val="0"/>
          <w:bCs w:val="0"/>
          <w:color w:val="0E101A"/>
          <w:sz w:val="20"/>
          <w:szCs w:val="20"/>
        </w:rPr>
        <w:t xml:space="preserve"> and </w:t>
      </w:r>
      <w:proofErr w:type="spellStart"/>
      <w:r w:rsidRPr="00571B12">
        <w:rPr>
          <w:rStyle w:val="Strong"/>
          <w:rFonts w:asciiTheme="majorHAnsi" w:hAnsiTheme="majorHAnsi" w:cstheme="majorHAnsi"/>
          <w:b w:val="0"/>
          <w:bCs w:val="0"/>
          <w:color w:val="0E101A"/>
          <w:sz w:val="20"/>
          <w:szCs w:val="20"/>
        </w:rPr>
        <w:t>comedolytic</w:t>
      </w:r>
      <w:proofErr w:type="spellEnd"/>
      <w:r w:rsidRPr="00571B12">
        <w:rPr>
          <w:rStyle w:val="Strong"/>
          <w:rFonts w:asciiTheme="majorHAnsi" w:hAnsiTheme="majorHAnsi" w:cstheme="majorHAnsi"/>
          <w:b w:val="0"/>
          <w:bCs w:val="0"/>
          <w:color w:val="0E101A"/>
          <w:sz w:val="20"/>
          <w:szCs w:val="20"/>
        </w:rPr>
        <w:t xml:space="preserve"> effect</w:t>
      </w:r>
      <w:r w:rsidRPr="00571B12">
        <w:rPr>
          <w:rFonts w:asciiTheme="majorHAnsi" w:hAnsiTheme="majorHAnsi" w:cstheme="majorHAnsi"/>
          <w:color w:val="0E101A"/>
          <w:sz w:val="20"/>
          <w:szCs w:val="20"/>
        </w:rPr>
        <w:t> by disrupting the intercellular connections between corneocytes and unblocking clogged</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pores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 xml:space="preserve">and reducing sebum secretion. Lactic acid also promotes triglyceride degradation inhibiting lipase released by acne-causing bacteria, thereby preventing inflammation. It helps to control sebum secretion reducing excessive oils and relieving dryness, promotes shrinking of open pores and improving acne with </w:t>
      </w:r>
      <w:proofErr w:type="spellStart"/>
      <w:r w:rsidRPr="00571B12">
        <w:rPr>
          <w:rFonts w:asciiTheme="majorHAnsi" w:hAnsiTheme="majorHAnsi" w:cstheme="majorHAnsi"/>
          <w:color w:val="0E101A"/>
          <w:sz w:val="20"/>
          <w:szCs w:val="20"/>
        </w:rPr>
        <w:t>comedones</w:t>
      </w:r>
      <w:proofErr w:type="spellEnd"/>
      <w:r w:rsidRPr="00571B12">
        <w:rPr>
          <w:rFonts w:asciiTheme="majorHAnsi" w:hAnsiTheme="majorHAnsi" w:cstheme="majorHAnsi"/>
          <w:color w:val="0E101A"/>
          <w:sz w:val="20"/>
          <w:szCs w:val="20"/>
        </w:rPr>
        <w:t>, papules and pustules without over-drying the skin.</w:t>
      </w:r>
    </w:p>
    <w:p w14:paraId="3F34E70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B8F1CA7" w14:textId="4FC0A97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b w:val="0"/>
          <w:bCs w:val="0"/>
          <w:color w:val="0E101A"/>
          <w:sz w:val="20"/>
          <w:szCs w:val="20"/>
        </w:rPr>
        <w:t>A</w:t>
      </w:r>
      <w:r w:rsidRPr="00571B12">
        <w:rPr>
          <w:rStyle w:val="Strong"/>
          <w:rFonts w:asciiTheme="majorHAnsi" w:hAnsiTheme="majorHAnsi" w:cstheme="majorHAnsi"/>
          <w:color w:val="0E101A"/>
          <w:sz w:val="20"/>
          <w:szCs w:val="20"/>
        </w:rPr>
        <w:t xml:space="preserve"> </w:t>
      </w:r>
      <w:r w:rsidRPr="00571B12">
        <w:rPr>
          <w:rStyle w:val="Strong"/>
          <w:rFonts w:asciiTheme="majorHAnsi" w:hAnsiTheme="majorHAnsi" w:cstheme="majorHAnsi"/>
          <w:b w:val="0"/>
          <w:bCs w:val="0"/>
          <w:color w:val="0E101A"/>
          <w:sz w:val="20"/>
          <w:szCs w:val="20"/>
        </w:rPr>
        <w:t>whitening effect</w:t>
      </w:r>
      <w:r w:rsidRPr="00571B12">
        <w:rPr>
          <w:rFonts w:asciiTheme="majorHAnsi" w:hAnsiTheme="majorHAnsi" w:cstheme="majorHAnsi"/>
          <w:color w:val="0E101A"/>
          <w:sz w:val="20"/>
          <w:szCs w:val="20"/>
        </w:rPr>
        <w:t> is achieved by the exfoliation of dead skin cell build-up. Lactic acid also facilitates uniform distribution of melanin granules in the epidermis and promotes tyrosinase inhibition – a melanogenic enzyme that affects skin colour. As a result, the skin tone becomes fair and even. </w:t>
      </w:r>
    </w:p>
    <w:p w14:paraId="6C4B263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45F3357" w14:textId="1E41EF6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b w:val="0"/>
          <w:bCs w:val="0"/>
          <w:color w:val="0E101A"/>
          <w:sz w:val="20"/>
          <w:szCs w:val="20"/>
        </w:rPr>
        <w:t xml:space="preserve">Lactic acid has an </w:t>
      </w:r>
      <w:r w:rsidR="00571B12">
        <w:rPr>
          <w:rStyle w:val="Strong"/>
          <w:rFonts w:asciiTheme="majorHAnsi" w:hAnsiTheme="majorHAnsi" w:cstheme="majorHAnsi"/>
          <w:b w:val="0"/>
          <w:bCs w:val="0"/>
          <w:color w:val="0E101A"/>
          <w:sz w:val="20"/>
          <w:szCs w:val="20"/>
        </w:rPr>
        <w:t>a</w:t>
      </w:r>
      <w:r w:rsidRPr="00571B12">
        <w:rPr>
          <w:rStyle w:val="Strong"/>
          <w:rFonts w:asciiTheme="majorHAnsi" w:hAnsiTheme="majorHAnsi" w:cstheme="majorHAnsi"/>
          <w:b w:val="0"/>
          <w:bCs w:val="0"/>
          <w:color w:val="0E101A"/>
          <w:sz w:val="20"/>
          <w:szCs w:val="20"/>
        </w:rPr>
        <w:t>nti-oxidant effect.</w:t>
      </w:r>
      <w:r w:rsidRPr="00571B12">
        <w:rPr>
          <w:rFonts w:asciiTheme="majorHAnsi" w:hAnsiTheme="majorHAnsi" w:cstheme="majorHAnsi"/>
          <w:color w:val="0E101A"/>
          <w:sz w:val="20"/>
          <w:szCs w:val="20"/>
        </w:rPr>
        <w:t> Reducing free radicals’ production, such as superoxide’s and hydroxyls, lactic acid provides strong skin protection from harmful environmental factors. </w:t>
      </w:r>
    </w:p>
    <w:p w14:paraId="13416CB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FF3A535"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w:t>
      </w:r>
    </w:p>
    <w:p w14:paraId="5115B31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884C5E9" w14:textId="62890D2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Compared to other chemical peel types, the lactic acid peel is the gentlest peel available, causing less skin discomfort. Lactic acid is hypoallergenic and skin-friendly, being a naturally occurring skin component. </w:t>
      </w:r>
    </w:p>
    <w:p w14:paraId="28A950D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28F0FBE" w14:textId="0B3AEE4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doesn’t cause a strong skin flaking due to its mild effect</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 peeling off a very thin layer of dead skin cells that is hardly noticeable. </w:t>
      </w:r>
    </w:p>
    <w:p w14:paraId="455B920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4FD5A73" w14:textId="6ED3DB4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Salon superficial lactic acid peel without pre-peel preparation is allowable inasmuch as this chemical peel is very soft and works as a skin prep for other </w:t>
      </w:r>
      <w:proofErr w:type="spellStart"/>
      <w:r w:rsidRPr="00571B12">
        <w:rPr>
          <w:rFonts w:asciiTheme="majorHAnsi" w:hAnsiTheme="majorHAnsi" w:cstheme="majorHAnsi"/>
          <w:color w:val="0E101A"/>
          <w:sz w:val="20"/>
          <w:szCs w:val="20"/>
        </w:rPr>
        <w:t>cosmetological</w:t>
      </w:r>
      <w:proofErr w:type="spellEnd"/>
      <w:r w:rsidRPr="00571B12">
        <w:rPr>
          <w:rFonts w:asciiTheme="majorHAnsi" w:hAnsiTheme="majorHAnsi" w:cstheme="majorHAnsi"/>
          <w:color w:val="0E101A"/>
          <w:sz w:val="20"/>
          <w:szCs w:val="20"/>
        </w:rPr>
        <w:t xml:space="preserve"> treatments itself. Notice that in this case, more procedures are required. </w:t>
      </w:r>
    </w:p>
    <w:p w14:paraId="6683EB0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DDD6CE6" w14:textId="5090298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 contrast to face peels with other AHAs, lactic acid peel doesn’t cause skin dehydration providing ultra-deep moisture and restoring skin’s protective barrier. These unique properties of lactic acid peel make it suitable for both dry and oily skin. </w:t>
      </w:r>
    </w:p>
    <w:p w14:paraId="62A7943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1EDC1BE" w14:textId="459702A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doesn’t possess a photosensitising effect, so it can be used all year round. In summer, it’s important to use a strong sunscreen with at least SPF 30. Clients need to avoid excessive sun exposure and overheating. </w:t>
      </w:r>
    </w:p>
    <w:p w14:paraId="292E85F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8D63CCD" w14:textId="4D4E9BB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gentle effect of superficial lactic acid face peel doesn’t require the use of any special after-peel skin treatments except a good skin moisturiser with sunscreen. However, you can achieve a long-term effect using skincare products containing lactic acid that can be applied to the different face and body parts, performing different tasks depending on the concentration of the active ingredient and pH level. Lactic acid can be found in formulations of 10-85%. 85% Lactic peels have extensive research on reduction of melasma in the client; however, therapists are unable to use such high strengths, so a more holistic approach, using lower strengths, should be undertaken.</w:t>
      </w:r>
    </w:p>
    <w:p w14:paraId="4DE7902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214D997"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3B7BAFA" w14:textId="5BB962EC"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Indications</w:t>
      </w:r>
    </w:p>
    <w:p w14:paraId="2A8CEA0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AF9F26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is an important treatment in epidermal dehydration and suitable for clients with hypersensitive allergy-prone skin. A great solution for enlarged open pores, excessive seborrhoea (excess oil secretion) and mild acne. A gentle clinical treatment for hyperkeratosis (rough and thickened stratum corneum), epidermal hyperpigmentation, dull, uneven skin tone and fine lines and superficial wrinkles. </w:t>
      </w:r>
    </w:p>
    <w:p w14:paraId="61D4D1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C8364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of lower concentrations and high pH can be used around the eye area.</w:t>
      </w:r>
    </w:p>
    <w:p w14:paraId="5587EE2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AC95A1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7991F61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F9B23CD" w14:textId="24EC583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Common contraindications include Pregnancy and breastfeeding, acute inflammation, recent UV or sun exposure or broken skin. </w:t>
      </w:r>
    </w:p>
    <w:p w14:paraId="2DB9601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BA82C7F"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 Technique </w:t>
      </w:r>
    </w:p>
    <w:p w14:paraId="3DBFCB5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1E7D1B3" w14:textId="1A01E2A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client should avoid sun exposure at least 2 weeks before the procedure and always use sunscreen when they go out,</w:t>
      </w:r>
    </w:p>
    <w:p w14:paraId="3564696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82BDEFF" w14:textId="2A9F576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Remove make-up</w:t>
      </w:r>
      <w:r w:rsidR="00571B12">
        <w:rPr>
          <w:rFonts w:asciiTheme="majorHAnsi" w:hAnsiTheme="majorHAnsi" w:cstheme="majorHAnsi"/>
          <w:color w:val="0E101A"/>
          <w:sz w:val="20"/>
          <w:szCs w:val="20"/>
        </w:rPr>
        <w:t xml:space="preserve"> with c</w:t>
      </w:r>
      <w:r w:rsidRPr="00571B12">
        <w:rPr>
          <w:rFonts w:asciiTheme="majorHAnsi" w:hAnsiTheme="majorHAnsi" w:cstheme="majorHAnsi"/>
          <w:color w:val="0E101A"/>
          <w:sz w:val="20"/>
          <w:szCs w:val="20"/>
        </w:rPr>
        <w:t>leansing gels, lotions and other products that remove contamination from the surface of the skin, preparing it for peeling procedure. </w:t>
      </w:r>
    </w:p>
    <w:p w14:paraId="1F8EF55C"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0E7720B" w14:textId="4E18916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or fruit acid-based toner can be used to remove excess oils. </w:t>
      </w:r>
    </w:p>
    <w:p w14:paraId="2A0EEBA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9728550" w14:textId="4A67953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therapist should apply 2 coats of 10-40% lactic acid using a special brush or a gauze swab and leave for approximately 2 to 20 minutes depending on individual skin features. Lactic acid is applied in a certain sequence: forehead, temples, cheeks, neck, chin, periorbital area (1 cm from ciliary margin of the upper lid, 0,5 cm from ciliary margin of the lower lid). </w:t>
      </w:r>
    </w:p>
    <w:p w14:paraId="5971114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1B081A5" w14:textId="02D3AA0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You should control skin reaction and remove the preparation when the appearance of erythema begins (excessive skin redness). Therefore, the first procedure should be performed with low-concentrated lactic acid and the shortest exposure time. If the skin shows no negative reaction, the exposure time can be increased step by step. </w:t>
      </w:r>
    </w:p>
    <w:p w14:paraId="4B6A814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FEDDDE0" w14:textId="5CC7179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ability of the active ingredients to penetrate the deeper skin layers and perform their therapeutic action depends on the concentration and pH level of </w:t>
      </w:r>
      <w:r w:rsidR="00571B12">
        <w:rPr>
          <w:rFonts w:asciiTheme="majorHAnsi" w:hAnsiTheme="majorHAnsi" w:cstheme="majorHAnsi"/>
          <w:color w:val="0E101A"/>
          <w:sz w:val="20"/>
          <w:szCs w:val="20"/>
        </w:rPr>
        <w:t>l</w:t>
      </w:r>
      <w:r w:rsidRPr="00571B12">
        <w:rPr>
          <w:rFonts w:asciiTheme="majorHAnsi" w:hAnsiTheme="majorHAnsi" w:cstheme="majorHAnsi"/>
          <w:color w:val="0E101A"/>
          <w:sz w:val="20"/>
          <w:szCs w:val="20"/>
        </w:rPr>
        <w:t xml:space="preserve">actic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w:t>
      </w:r>
    </w:p>
    <w:p w14:paraId="21CA9C1E" w14:textId="4F9F5C3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4D3EF2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exposure time, concentration and pH level of lactic acid are set by the therapist depending on the individual skin features of the client, including skin type, skin tone and sensitivity according to manufacturer’s recommendations and individual skin problems that are to be resolved. </w:t>
      </w:r>
    </w:p>
    <w:p w14:paraId="018ABD9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297ADE8" w14:textId="5CE15CA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Neutraliser is applied directly over the peeling composition in reverse order from the most sensitive areas to the least sensitive. Then it’s washed off with a large amount of cold water. Do not wash off the neutraliser with warm or hot water to avoid skin irritation caused by the chemical reaction of the substances by high temperatures. The face should be then gently dried with clean tissues. </w:t>
      </w:r>
    </w:p>
    <w:p w14:paraId="4FF780A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50ECCF9" w14:textId="7B1AB541" w:rsidR="0038566E"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color w:val="0E101A"/>
          <w:sz w:val="20"/>
          <w:szCs w:val="20"/>
        </w:rPr>
        <w:t>I</w:t>
      </w:r>
      <w:r w:rsidR="0038566E" w:rsidRPr="00571B12">
        <w:rPr>
          <w:rFonts w:asciiTheme="majorHAnsi" w:hAnsiTheme="majorHAnsi" w:cstheme="majorHAnsi"/>
          <w:color w:val="0E101A"/>
          <w:sz w:val="20"/>
          <w:szCs w:val="20"/>
        </w:rPr>
        <w:t>t is recommended to complete the procedure with a calming mask (for example, a leave-on algae seaweed face mask with a cooling effect) and apply a suitable nourishing/moisturising cream containing aloe-vera and jojoba oil. </w:t>
      </w:r>
    </w:p>
    <w:p w14:paraId="03DA4B8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810CEE5" w14:textId="1C27A69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peel doesn’t require a lot of post-peel skincare products – a good moisturiser containing at least SPF 30 sunscreen is enough for proper home skincare within the treatment course and for a week after the last procedure.  </w:t>
      </w:r>
    </w:p>
    <w:p w14:paraId="57DDE94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74B2A92" w14:textId="382DE79C"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After-Peel treatment</w:t>
      </w:r>
      <w:r w:rsidRPr="00571B12">
        <w:rPr>
          <w:rFonts w:asciiTheme="majorHAnsi" w:hAnsiTheme="majorHAnsi" w:cstheme="majorHAnsi"/>
          <w:color w:val="0E101A"/>
          <w:sz w:val="20"/>
          <w:szCs w:val="20"/>
        </w:rPr>
        <w:t> </w:t>
      </w:r>
    </w:p>
    <w:p w14:paraId="541B2AD4"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9AD24D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client should avoid touching their skin and avoid the use of make-up for 24 hours. Direct sunlight should be avoided, and an SPF of 30 should be applied 2-3 times daily. </w:t>
      </w:r>
    </w:p>
    <w:p w14:paraId="5ED2AE42" w14:textId="29268D8F"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To achieve the best results, a course of at least 4-8 procedures of lactic acid peel every 10-14 days. The frequency can vary depending on individual skin features. Regular home post-peel skincare containing lactic acid helps to maintain the result for at least a year after finishing the complex treatment. </w:t>
      </w:r>
    </w:p>
    <w:p w14:paraId="5373F01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1CDB111" w14:textId="007071A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Lactic acid works well with other acids softening up the effect of more aggressive components. It also allows getting a great result in avoiding complications. However, the concentration of lactic acid in a combined peel should not exceed 15%. </w:t>
      </w:r>
    </w:p>
    <w:p w14:paraId="74C46D01"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B0E9A70" w14:textId="2E96A3B2" w:rsidR="0038566E" w:rsidRDefault="0038566E" w:rsidP="00571B12">
      <w:pPr>
        <w:pStyle w:val="NormalWeb"/>
        <w:spacing w:before="0" w:beforeAutospacing="0" w:after="0" w:afterAutospacing="0"/>
        <w:jc w:val="both"/>
        <w:rPr>
          <w:rStyle w:val="Strong"/>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Possible consequences of lactic acid</w:t>
      </w:r>
    </w:p>
    <w:p w14:paraId="6412AB12"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A479C8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Slightly visible skin peeling within 2-4 days after the procedure may occur. Slight redness should disappear in the first two days—chemical burns caused by procedure violation or therapist’s lack of awareness about the peel’s performance. </w:t>
      </w:r>
    </w:p>
    <w:p w14:paraId="07F0F73F"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84D6308" w14:textId="0095A53E"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roofErr w:type="spellStart"/>
      <w:r w:rsidRPr="00571B12">
        <w:rPr>
          <w:rFonts w:asciiTheme="majorHAnsi" w:hAnsiTheme="majorHAnsi" w:cstheme="majorHAnsi"/>
          <w:b/>
          <w:bCs/>
          <w:color w:val="0E101A"/>
          <w:sz w:val="20"/>
          <w:szCs w:val="20"/>
        </w:rPr>
        <w:t>Mandelic</w:t>
      </w:r>
      <w:proofErr w:type="spellEnd"/>
      <w:r w:rsidRPr="00571B12">
        <w:rPr>
          <w:rFonts w:asciiTheme="majorHAnsi" w:hAnsiTheme="majorHAnsi" w:cstheme="majorHAnsi"/>
          <w:b/>
          <w:bCs/>
          <w:color w:val="0E101A"/>
          <w:sz w:val="20"/>
          <w:szCs w:val="20"/>
        </w:rPr>
        <w:t xml:space="preserve"> Acid</w:t>
      </w:r>
    </w:p>
    <w:p w14:paraId="6BDCD7E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253F3B8"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39B986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D781F96" w14:textId="25B4BF5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Almonds are revered as one of the most nutritious nuts, but their benefits spread beyond aiding internal health.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which is derived from almonds, is a powerhouse ingredient that serves as a gentle exfoliant and works to treat a variety of skin conditions, including photo-ageing, acne and irregular pigmentation. </w:t>
      </w:r>
    </w:p>
    <w:p w14:paraId="6486E67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46079A9" w14:textId="221D991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As mentioned, L-</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is found in almonds, and its name is derived from the German word for almond – “Mandel.” A little-known fact about the almond – it is actually not a nut. The name refers to both the tree that produces the fruit as well as the fruit itself. And the fruit of the almond (what we know of as a nut) is actually a drupe, which is classified as fruit with an outer fleshy part surrounding an inner shell or pit – like a peach.</w:t>
      </w:r>
    </w:p>
    <w:p w14:paraId="7D8C3B7A"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4281CC4" w14:textId="36482A8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considered an AHA, was discovered while heating an extract of bitter almonds called amygdalin. It has a long, storied history, first used by the medical community as an antibacterial and antibiotic. Dr James E. Fulton, who also pioneered the use of vitamin A and retinol in the 1960s, introduced it as a skincare modality.</w:t>
      </w:r>
    </w:p>
    <w:p w14:paraId="31E452E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F4D87F8" w14:textId="0993337D"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7C65E7F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C80FBB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peel is a superficial chemical peel. It acts on the upper horny layer of the skin without affecting the translucent layer. Its main component is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2-hydroxy-2-phenylacetic, or phenyl glycolic acid which belongs to alpha-hydroxy (fruit) acids and is prepared by hydrolysis of bitter almond extract.</w:t>
      </w:r>
    </w:p>
    <w:p w14:paraId="2B46A28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FD614A5" w14:textId="6F2B04B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This acid diffuses into the skin tissues in significantly smaller amounts than other alpha-hydroxy acids, and this is why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peel is considered one of the most sparing treatments, just like a lactic peel. It is suitable for all skin types, including hypersensitive and delicate skin. Moreover, it can be used in summer since the risk of after-treatment hyperpigmentation is minimal. </w:t>
      </w:r>
    </w:p>
    <w:p w14:paraId="62E2E49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5686F3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027F5C3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AC7CD15" w14:textId="03EB197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has a keratolytic (superficial exfoliating) effect. It loosens the upper layers of the stratum corneum and sloughs away dead skin cells. The lifting effect is achieved due to the synthesis of collagen and elastin, which activate cell regeneration and the smoothing of minor wrinkles. The bacteriostatic and anti-inflammatory effect suppresses the generation of bacteria due to structural similarity to antibiotic macrolides. Thus, acid reduces the risk of </w:t>
      </w:r>
      <w:proofErr w:type="spellStart"/>
      <w:r w:rsidRPr="00571B12">
        <w:rPr>
          <w:rFonts w:asciiTheme="majorHAnsi" w:hAnsiTheme="majorHAnsi" w:cstheme="majorHAnsi"/>
          <w:color w:val="0E101A"/>
          <w:sz w:val="20"/>
          <w:szCs w:val="20"/>
        </w:rPr>
        <w:t>P.acnes</w:t>
      </w:r>
      <w:proofErr w:type="spellEnd"/>
      <w:r w:rsidRPr="00571B12">
        <w:rPr>
          <w:rFonts w:asciiTheme="majorHAnsi" w:hAnsiTheme="majorHAnsi" w:cstheme="majorHAnsi"/>
          <w:color w:val="0E101A"/>
          <w:sz w:val="20"/>
          <w:szCs w:val="20"/>
        </w:rPr>
        <w:t xml:space="preserve"> contamination and inflammation. Teamed with a comedolytic effect by means of unblocking the opening of hair follicles and reducing the secretion and the size of sebaceous gland excretory ducts.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w:t>
      </w:r>
      <w:proofErr w:type="spellStart"/>
      <w:r w:rsidRPr="00571B12">
        <w:rPr>
          <w:rFonts w:asciiTheme="majorHAnsi" w:hAnsiTheme="majorHAnsi" w:cstheme="majorHAnsi"/>
          <w:color w:val="0E101A"/>
          <w:sz w:val="20"/>
          <w:szCs w:val="20"/>
        </w:rPr>
        <w:t>smooths</w:t>
      </w:r>
      <w:proofErr w:type="spellEnd"/>
      <w:r w:rsidRPr="00571B12">
        <w:rPr>
          <w:rFonts w:asciiTheme="majorHAnsi" w:hAnsiTheme="majorHAnsi" w:cstheme="majorHAnsi"/>
          <w:color w:val="0E101A"/>
          <w:sz w:val="20"/>
          <w:szCs w:val="20"/>
        </w:rPr>
        <w:t xml:space="preserve"> pores, treats sore acne with </w:t>
      </w:r>
      <w:proofErr w:type="spellStart"/>
      <w:r w:rsidRPr="00571B12">
        <w:rPr>
          <w:rFonts w:asciiTheme="majorHAnsi" w:hAnsiTheme="majorHAnsi" w:cstheme="majorHAnsi"/>
          <w:color w:val="0E101A"/>
          <w:sz w:val="20"/>
          <w:szCs w:val="20"/>
        </w:rPr>
        <w:t>comedones</w:t>
      </w:r>
      <w:proofErr w:type="spellEnd"/>
      <w:r w:rsidRPr="00571B12">
        <w:rPr>
          <w:rFonts w:asciiTheme="majorHAnsi" w:hAnsiTheme="majorHAnsi" w:cstheme="majorHAnsi"/>
          <w:color w:val="0E101A"/>
          <w:sz w:val="20"/>
          <w:szCs w:val="20"/>
        </w:rPr>
        <w:t>, papule and pustules, as well as gram-negative folliculitis and blackheads. </w:t>
      </w:r>
    </w:p>
    <w:p w14:paraId="4E13613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8864D5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skin-whitening effect is achieved through the removal of the horny layer; skin becomes smoother and lighter. Finally, a cytoprotective (anti-oxidant) effect is achieved due to the blocking of free radicals and the ability to fix heavy metal ions. This means the protection of skin cells from the negative influence of the environment. </w:t>
      </w:r>
    </w:p>
    <w:p w14:paraId="033D8EB2"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7ED2447" w14:textId="43CBF9DE"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Formulations</w:t>
      </w:r>
    </w:p>
    <w:p w14:paraId="1F95972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1011AFA" w14:textId="40B92A0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may be perfect for those with glycolic and retinoic acid intolerance since all procedures with these acids are recommended for similar skin treatment (enlarged pores, acne, oily </w:t>
      </w:r>
      <w:proofErr w:type="spellStart"/>
      <w:r w:rsidRPr="00571B12">
        <w:rPr>
          <w:rFonts w:asciiTheme="majorHAnsi" w:hAnsiTheme="majorHAnsi" w:cstheme="majorHAnsi"/>
          <w:color w:val="0E101A"/>
          <w:sz w:val="20"/>
          <w:szCs w:val="20"/>
        </w:rPr>
        <w:t>seborrhea</w:t>
      </w:r>
      <w:proofErr w:type="spellEnd"/>
      <w:r w:rsidRPr="00571B12">
        <w:rPr>
          <w:rFonts w:asciiTheme="majorHAnsi" w:hAnsiTheme="majorHAnsi" w:cstheme="majorHAnsi"/>
          <w:color w:val="0E101A"/>
          <w:sz w:val="20"/>
          <w:szCs w:val="20"/>
        </w:rPr>
        <w:t xml:space="preserve">, hyperpigmentation, signs of photo-and biological ageing).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is available in concentrations of 10-50%. </w:t>
      </w:r>
    </w:p>
    <w:p w14:paraId="6274D2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6C6A343" w14:textId="4D4DA36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In comparison with other fruit acids,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is less prone to cause such complications as post-inflammatory hyperpigmentation. </w:t>
      </w:r>
    </w:p>
    <w:p w14:paraId="7D72170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CEB6C80" w14:textId="36838E2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 comparison with other alpha-hydroxy acid treatments, peels with phenyl glycolic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acid are better endured by clients due to lack of discomfort and pain. </w:t>
      </w:r>
    </w:p>
    <w:p w14:paraId="0EAE1A1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88CD6F0" w14:textId="1113C75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peel is possible in the summertime because it has no photosensitising effects and actively inhibits melanogenesis. However, your client should use a sunscreen with minimal SPF 30 on a daily basis.</w:t>
      </w:r>
    </w:p>
    <w:p w14:paraId="3ED2C193"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7E1E9E9C"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w:t>
      </w:r>
    </w:p>
    <w:p w14:paraId="77B7B65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DDA0DC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is suitable for clients with the following conditions. </w:t>
      </w:r>
    </w:p>
    <w:p w14:paraId="114F68B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666E952" w14:textId="0E552B4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rosacea and folliculitis, as well as symptoms and side effects of these conditions such as excess seborrhoea, blocked pores (blackheads), enlarged pores and antibacterial. </w:t>
      </w:r>
    </w:p>
    <w:p w14:paraId="4511CEF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73EEF2B" w14:textId="7AC6B49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also improves the microcirculation of the skin, tones and tightens lax skin and helps to alleviate minor expression wrinkles. </w:t>
      </w:r>
    </w:p>
    <w:p w14:paraId="246A18F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54D8FF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Pigmentation caused by post-acne scarring or ageing can be improved as well as evening out the complexion. </w:t>
      </w:r>
    </w:p>
    <w:p w14:paraId="5B99638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68B251B" w14:textId="5C1442F1"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1058FA4F"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431B3D19" w14:textId="77777777" w:rsidR="0038566E" w:rsidRPr="00571B12" w:rsidRDefault="0038566E" w:rsidP="00546583">
      <w:pPr>
        <w:pStyle w:val="NormalWeb"/>
        <w:numPr>
          <w:ilvl w:val="0"/>
          <w:numId w:val="45"/>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Allergic reactions to any component of the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peel</w:t>
      </w:r>
    </w:p>
    <w:p w14:paraId="0703BC15" w14:textId="77777777" w:rsidR="0038566E" w:rsidRPr="00571B12" w:rsidRDefault="0038566E" w:rsidP="00546583">
      <w:pPr>
        <w:pStyle w:val="NormalWeb"/>
        <w:numPr>
          <w:ilvl w:val="0"/>
          <w:numId w:val="45"/>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Open sores, abrasions, and inflamed abscess on the face; </w:t>
      </w:r>
    </w:p>
    <w:p w14:paraId="3553167F" w14:textId="340BEDA3" w:rsidR="0038566E" w:rsidRPr="00571B12" w:rsidRDefault="0038566E" w:rsidP="00546583">
      <w:pPr>
        <w:pStyle w:val="NormalWeb"/>
        <w:numPr>
          <w:ilvl w:val="0"/>
          <w:numId w:val="45"/>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Prolonged exposure to ultraviolet rays; </w:t>
      </w:r>
    </w:p>
    <w:p w14:paraId="4F92C7B3" w14:textId="48A850C5" w:rsidR="0038566E" w:rsidRPr="00571B12" w:rsidRDefault="0038566E" w:rsidP="00546583">
      <w:pPr>
        <w:pStyle w:val="NormalWeb"/>
        <w:numPr>
          <w:ilvl w:val="0"/>
          <w:numId w:val="45"/>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and breastfeeding.</w:t>
      </w:r>
    </w:p>
    <w:p w14:paraId="4D03F56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BE9F59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 Technique </w:t>
      </w:r>
    </w:p>
    <w:p w14:paraId="497F69C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80A2C3F" w14:textId="40876B9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Make-up is removed with cleansing lotion. </w:t>
      </w:r>
    </w:p>
    <w:p w14:paraId="795039C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5C4D59E" w14:textId="2638216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To clean off grease and tone the skin, a 10%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toner can be used. </w:t>
      </w:r>
    </w:p>
    <w:p w14:paraId="583D2D64"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4BE9A07" w14:textId="6E79F87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To ensure better penetration of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during the peel and to test skin sensitivity to the solution, apply pre-peel with 5-10% of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glycolic or lactic acids on the skin of the face and neck. </w:t>
      </w:r>
    </w:p>
    <w:p w14:paraId="0F27C19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33B2098" w14:textId="3E03387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Without washing off pre-peel, apply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(30%-60%) for 10-25 minutes (for the first peel, exposure time is reduced to 3-5 minutes). The time, the number of layers and the concentration is determined by the manufacturer’s recommendations, sensitivity, colour and type of skin, as well as on the tasks at hand. To solve some problems, other acids may be added to the solution. </w:t>
      </w:r>
    </w:p>
    <w:p w14:paraId="0E5E0D1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927C7E0" w14:textId="1C99C64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For instance, lactic acid is added to remove minor wrinkles for women over 30. The action of acids will be directed at the regeneration of the hydrophilic-lipophilic barrier, enhancement of skin’s moisture-binding capacity, stimulation of collagen and elastin synthesis. </w:t>
      </w:r>
    </w:p>
    <w:p w14:paraId="162BBB8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5CA0567"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Neutraliser is applied to the face, and then it is carefully rinsed off with cool water. Depending on the manufacturer, acid concentration, pH, exposure time, number of layers applied and skin features, you can omit the use of neutralisers and simply wash the face with water because the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peel is very light and sparing. </w:t>
      </w:r>
    </w:p>
    <w:p w14:paraId="18E20113" w14:textId="3FD9136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To complete the procedure, a soothing mask should be used (better if its composition comprises extracts of calendula, aloe and chamomile). Exposure time is about 20 minutes. After the mask, a post-peel moisturiser is applied. </w:t>
      </w:r>
    </w:p>
    <w:p w14:paraId="314FEDC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2629847" w14:textId="323DEFA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Post-peel treatment is one of the most important stages of the peel. It ensures the final result and the absence of complications. </w:t>
      </w:r>
    </w:p>
    <w:p w14:paraId="7B78CE9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9A0E75" w14:textId="0D1E913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Post-peel rehabilitation may include 1 or 2 salon procedures if their skin is very sensitive and problem-prone. Home treatment is also necessary. </w:t>
      </w:r>
    </w:p>
    <w:p w14:paraId="243C8B28" w14:textId="3DAF0B8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1B355B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After-Peel treatment</w:t>
      </w:r>
      <w:r w:rsidRPr="00571B12">
        <w:rPr>
          <w:rFonts w:asciiTheme="majorHAnsi" w:hAnsiTheme="majorHAnsi" w:cstheme="majorHAnsi"/>
          <w:color w:val="0E101A"/>
          <w:sz w:val="20"/>
          <w:szCs w:val="20"/>
        </w:rPr>
        <w:t> </w:t>
      </w:r>
    </w:p>
    <w:p w14:paraId="17EC6C0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3F92FDE" w14:textId="7F599B9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light cleansing cosmetic milk should be used post-treatment to gently remove dirt and excess oils from the skin. </w:t>
      </w:r>
    </w:p>
    <w:p w14:paraId="69AE43F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D735A23" w14:textId="2BB4065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Creams and gels should be used in accordance with their skin type. </w:t>
      </w:r>
    </w:p>
    <w:p w14:paraId="2D55DC0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1E63D20" w14:textId="346420E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is obligatory to apply sunscreen with a minimum of SPF 30.</w:t>
      </w:r>
    </w:p>
    <w:p w14:paraId="53FE9EDB"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5B8C72C"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Post-peel treatment is performed daily for 4 days after the peel. Its period can be prolonged depending on your client’s skin’s reaction to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acid. After post-peel rehabilitation, pre-peel treatment is started all over again.</w:t>
      </w:r>
    </w:p>
    <w:p w14:paraId="08C3CCE5" w14:textId="6CBD917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A981F9E" w14:textId="626116EC"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 xml:space="preserve">Possible consequences of </w:t>
      </w:r>
      <w:proofErr w:type="spellStart"/>
      <w:r w:rsidRPr="00571B12">
        <w:rPr>
          <w:rStyle w:val="Strong"/>
          <w:rFonts w:asciiTheme="majorHAnsi" w:hAnsiTheme="majorHAnsi" w:cstheme="majorHAnsi"/>
          <w:color w:val="0E101A"/>
          <w:sz w:val="20"/>
          <w:szCs w:val="20"/>
        </w:rPr>
        <w:t>mandelic</w:t>
      </w:r>
      <w:proofErr w:type="spellEnd"/>
      <w:r w:rsidRPr="00571B12">
        <w:rPr>
          <w:rStyle w:val="Strong"/>
          <w:rFonts w:asciiTheme="majorHAnsi" w:hAnsiTheme="majorHAnsi" w:cstheme="majorHAnsi"/>
          <w:color w:val="0E101A"/>
          <w:sz w:val="20"/>
          <w:szCs w:val="20"/>
        </w:rPr>
        <w:t xml:space="preserve"> peel</w:t>
      </w:r>
      <w:r w:rsidRPr="00571B12">
        <w:rPr>
          <w:rFonts w:asciiTheme="majorHAnsi" w:hAnsiTheme="majorHAnsi" w:cstheme="majorHAnsi"/>
          <w:color w:val="0E101A"/>
          <w:sz w:val="20"/>
          <w:szCs w:val="20"/>
        </w:rPr>
        <w:t> </w:t>
      </w:r>
    </w:p>
    <w:p w14:paraId="41B93E31"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901D39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erythema (reddening caused by blood flow) during and after the procedure will be observed. It subsides after the application of moisturising cream. Stinging may occur during the procedure and subsides after the application of moisturising cream. </w:t>
      </w:r>
    </w:p>
    <w:p w14:paraId="761FA7AA" w14:textId="7A93AB3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770141A" w14:textId="0E1BB5B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skin may become too dry or tight the next day after the procedure. To remedy this, clients should apply a post-peel treatment moisturiser or serum. </w:t>
      </w:r>
    </w:p>
    <w:p w14:paraId="61C000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DD7DE5E" w14:textId="7C04905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sensitisation is more widespread in people with delicate skin and low regeneration abilities. To repair the skin, clients should use solutions comprising of shea butter, oils of black currant seeds, auricula or raisin seeds, as well as omega 6, ceramides, phospholipids, waxes, or Hyaluronic Acid.</w:t>
      </w:r>
    </w:p>
    <w:p w14:paraId="7D7A7A8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EBCCBEA" w14:textId="5622055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rashes are frequent consequences of incorrect post-peel treatment, hormonal disruptions, new make-up usage, gastrointestinal tract diseases, disregard of contraindications, etc. It is important to determine the reason and then to undertake corresponding measures. For instance, try solutions that regenerate the lipid barrier, improving trophism and tissue regeneration, have an anti-inflammatory and moisturising effect. </w:t>
      </w:r>
    </w:p>
    <w:p w14:paraId="0BE7B58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32C2754" w14:textId="1FD38894"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Post-inflammatory hyperpigmentation after a </w:t>
      </w:r>
      <w:proofErr w:type="spellStart"/>
      <w:r w:rsidR="00571B12">
        <w:rPr>
          <w:rFonts w:asciiTheme="majorHAnsi" w:hAnsiTheme="majorHAnsi" w:cstheme="majorHAnsi"/>
          <w:color w:val="0E101A"/>
          <w:sz w:val="20"/>
          <w:szCs w:val="20"/>
        </w:rPr>
        <w:t>M</w:t>
      </w:r>
      <w:r w:rsidRPr="00571B12">
        <w:rPr>
          <w:rFonts w:asciiTheme="majorHAnsi" w:hAnsiTheme="majorHAnsi" w:cstheme="majorHAnsi"/>
          <w:color w:val="0E101A"/>
          <w:sz w:val="20"/>
          <w:szCs w:val="20"/>
        </w:rPr>
        <w:t>andelic</w:t>
      </w:r>
      <w:proofErr w:type="spellEnd"/>
      <w:r w:rsidRPr="00571B12">
        <w:rPr>
          <w:rFonts w:asciiTheme="majorHAnsi" w:hAnsiTheme="majorHAnsi" w:cstheme="majorHAnsi"/>
          <w:color w:val="0E101A"/>
          <w:sz w:val="20"/>
          <w:szCs w:val="20"/>
        </w:rPr>
        <w:t xml:space="preserve"> peel course is very rare. It is connected with keratinocytes enhancing the synthesis of the melanin-stimulating hormone. Prerequisites comprise genetic predisposition, endocrine profile changes, UV exposure and inflammatory processes in the skin. Treatment and removal of pigment spots should be conducted by a specialist. Therapists can use tyrosinase inhibitors, anti-inflammatory solutions, anti-oxidants and whitening solutions. </w:t>
      </w:r>
    </w:p>
    <w:p w14:paraId="112B65DE"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FEDA43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Phytic Acid</w:t>
      </w:r>
    </w:p>
    <w:p w14:paraId="3AC0F47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76F856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2C5E544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9D5068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American beauty experts were the first to provide phytic peel treatments. For this reason, some beauty salons call it a “Hollywood-style peel”. In the United States, it is extremely popular as it can be performed in any season and does not require a long recovery period. One can start going to work or going out immediately after the treatment. </w:t>
      </w:r>
    </w:p>
    <w:p w14:paraId="3C68733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E37D6CA"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9E46B46"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2BC4A4E"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E18B65D" w14:textId="1AF421AB"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Chemical Background </w:t>
      </w:r>
    </w:p>
    <w:p w14:paraId="6518B5C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0032CC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Phytic peel is a skin treatment that consists of a peel solution that contains phytic acid as an active component. Phytic acid, also known as inositol </w:t>
      </w:r>
      <w:proofErr w:type="spellStart"/>
      <w:r w:rsidRPr="00571B12">
        <w:rPr>
          <w:rFonts w:asciiTheme="majorHAnsi" w:hAnsiTheme="majorHAnsi" w:cstheme="majorHAnsi"/>
          <w:color w:val="0E101A"/>
          <w:sz w:val="20"/>
          <w:szCs w:val="20"/>
        </w:rPr>
        <w:t>hexakisphosphate</w:t>
      </w:r>
      <w:proofErr w:type="spellEnd"/>
      <w:r w:rsidRPr="00571B12">
        <w:rPr>
          <w:rFonts w:asciiTheme="majorHAnsi" w:hAnsiTheme="majorHAnsi" w:cstheme="majorHAnsi"/>
          <w:color w:val="0E101A"/>
          <w:sz w:val="20"/>
          <w:szCs w:val="20"/>
        </w:rPr>
        <w:t>, is a compound ether composed of myoinositol, cyclic sixfold polyalcohol, and 6 units of orthophosphoric acid. In nature, phytic acid is found in cereal grains, beans, some vegetables, and oilseeds.</w:t>
      </w:r>
    </w:p>
    <w:p w14:paraId="14DA783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C426AE4" w14:textId="2C7B5A1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phytic peel is a superficial peel. Neutralisation is not required during the procedure. Besides phytic acid, special peel solutions often contain a high percentage of glycolic or tartaric acids.  </w:t>
      </w:r>
    </w:p>
    <w:p w14:paraId="3B0B61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EB26F7C"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5E6BD0F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93BB92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Besides its scientifically proven ability to exfoliate and cleanse the skin very mildly, phytic acid is also capable of inactivating tyrosinase – the enzyme, which causes hyperpigmentation when it is excessively produced. This also explains the good anti-oxidant, whitening, and anti-inflammatory properties of phytic acid, which help to remove existing pigment spots and effectively prevent the development of new ones. Phytic acid is also characterised by significant rejuvenating and lifting effects.  </w:t>
      </w:r>
    </w:p>
    <w:p w14:paraId="3B790731" w14:textId="3052FA8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41B4676" w14:textId="7A612A36"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w:t>
      </w:r>
    </w:p>
    <w:p w14:paraId="156AE79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142A98D" w14:textId="7C9D436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Phytic acid, popularly known as phytate, is an anti-oxidant </w:t>
      </w:r>
      <w:r w:rsidRPr="00571B12">
        <w:rPr>
          <w:rStyle w:val="Strong"/>
          <w:rFonts w:asciiTheme="majorHAnsi" w:hAnsiTheme="majorHAnsi" w:cstheme="majorHAnsi"/>
          <w:color w:val="0E101A"/>
          <w:sz w:val="20"/>
          <w:szCs w:val="20"/>
        </w:rPr>
        <w:t>Alpha-Hydroxy Acid</w:t>
      </w:r>
      <w:r w:rsidRPr="00571B12">
        <w:rPr>
          <w:rFonts w:asciiTheme="majorHAnsi" w:hAnsiTheme="majorHAnsi" w:cstheme="majorHAnsi"/>
          <w:color w:val="0E101A"/>
          <w:sz w:val="20"/>
          <w:szCs w:val="20"/>
        </w:rPr>
        <w:t> (AHA) that is derived from the cereal seeds, fruit seeds and bran of natural plants.</w:t>
      </w:r>
    </w:p>
    <w:p w14:paraId="356F541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F92C2E" w14:textId="2F98FFB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peeling action of Phytic Acid has been described as similar in effect to the more popular Glycolic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 xml:space="preserve">cid but does not need neutralisation after application. It has been shown to be a slow-release agent, allows progressive and sequential actuation of its acid and is non-aggressive compared with Glycolic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w:t>
      </w:r>
    </w:p>
    <w:p w14:paraId="77A9D6F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4209AEF" w14:textId="1B967F9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One of the characteristic features of phytic acid is that even highly concentrated 50% acid with low </w:t>
      </w:r>
      <w:proofErr w:type="spellStart"/>
      <w:r w:rsidRPr="00571B12">
        <w:rPr>
          <w:rFonts w:asciiTheme="majorHAnsi" w:hAnsiTheme="majorHAnsi" w:cstheme="majorHAnsi"/>
          <w:color w:val="0E101A"/>
          <w:sz w:val="20"/>
          <w:szCs w:val="20"/>
        </w:rPr>
        <w:t>рН</w:t>
      </w:r>
      <w:proofErr w:type="spellEnd"/>
      <w:r w:rsidRPr="00571B12">
        <w:rPr>
          <w:rFonts w:asciiTheme="majorHAnsi" w:hAnsiTheme="majorHAnsi" w:cstheme="majorHAnsi"/>
          <w:color w:val="0E101A"/>
          <w:sz w:val="20"/>
          <w:szCs w:val="20"/>
        </w:rPr>
        <w:t xml:space="preserve"> - 1,2 does not cause any damage to deep epidermal layers. The effect of phytic acid on the skin is, therefore, achieved quite rapidly and does not provoke any pain or discomfort. </w:t>
      </w:r>
    </w:p>
    <w:p w14:paraId="41E47B7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56190B8" w14:textId="49A7A48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molecules of phytic acid are relatively large in size; during skin treatment, they do not penetrate deeply into the skin but stay in the stratum corneum. At the same time, they are capable of retaining hydrogen ions and keeping them from penetrating into the skin. When skin is exposed to phytic acid for more than 15 minutes, keratinocytes start dying; this time period is considered the maximal possible time of exposure. </w:t>
      </w:r>
    </w:p>
    <w:p w14:paraId="592B7ABB"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AF9D2CA" w14:textId="3F5FCC4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Phytic acid has been shown to be an effective chemical peel agent for the treatment of melasma and acne.</w:t>
      </w:r>
    </w:p>
    <w:p w14:paraId="1D18513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8F1AAC3"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w:t>
      </w:r>
    </w:p>
    <w:p w14:paraId="7A30E29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07290D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Phytic acid is suitable for use on clients with the following indications: </w:t>
      </w:r>
    </w:p>
    <w:p w14:paraId="062AEF2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82598B7" w14:textId="590E6F38"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Problem skin </w:t>
      </w:r>
    </w:p>
    <w:p w14:paraId="15606D63" w14:textId="7F8F3B00"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Enlarged pores </w:t>
      </w:r>
    </w:p>
    <w:p w14:paraId="2F513EB1" w14:textId="465680B5"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Hyperpigmentation </w:t>
      </w:r>
    </w:p>
    <w:p w14:paraId="5ADEC9F7" w14:textId="000C16BF"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and pitted acne scars </w:t>
      </w:r>
    </w:p>
    <w:p w14:paraId="2FF6F561" w14:textId="79B94FBC"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Aging skin </w:t>
      </w:r>
    </w:p>
    <w:p w14:paraId="30304C40" w14:textId="654A2775"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Stretch marks </w:t>
      </w:r>
    </w:p>
    <w:p w14:paraId="47EA0E10" w14:textId="58204A37"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Old and new scars </w:t>
      </w:r>
    </w:p>
    <w:p w14:paraId="792A5B58" w14:textId="53388812"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Photoaging </w:t>
      </w:r>
    </w:p>
    <w:p w14:paraId="68FF2F82" w14:textId="4A2EA097"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Loss of skin elasticity </w:t>
      </w:r>
    </w:p>
    <w:p w14:paraId="20CE87D6" w14:textId="4818B6DC"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Dehydrated skin </w:t>
      </w:r>
    </w:p>
    <w:p w14:paraId="2E3DEF04" w14:textId="6A9CE8E4"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Fine lines </w:t>
      </w:r>
    </w:p>
    <w:p w14:paraId="190730D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3EA61E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1BAD00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CDC704F"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6CB9913" w14:textId="209F5DC1"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Contraindications </w:t>
      </w:r>
    </w:p>
    <w:p w14:paraId="0BBC43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0725D32" w14:textId="00FE982A"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&amp; breastfeeding</w:t>
      </w:r>
    </w:p>
    <w:p w14:paraId="4E6E2965" w14:textId="6A19EDDF"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Molluscum contagiosum </w:t>
      </w:r>
    </w:p>
    <w:p w14:paraId="7336E68C" w14:textId="21BB1F97"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Papilloma’s </w:t>
      </w:r>
    </w:p>
    <w:p w14:paraId="1C37876A" w14:textId="7954DC9D"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hypersensitivity </w:t>
      </w:r>
    </w:p>
    <w:p w14:paraId="1952BF68" w14:textId="72DBEC9C"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Eczema or psoriasis </w:t>
      </w:r>
    </w:p>
    <w:p w14:paraId="1685C0B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43EEE58"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 Technique </w:t>
      </w:r>
    </w:p>
    <w:p w14:paraId="1D4A72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C24B03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peel procedure includes the following sequential steps: </w:t>
      </w:r>
    </w:p>
    <w:p w14:paraId="368A2A5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D863F90" w14:textId="7F880B1D"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Cleansing of the skin to remove make-up and surface oils. </w:t>
      </w:r>
    </w:p>
    <w:p w14:paraId="524164DB" w14:textId="4C61495E"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Application of a pre-peel preparation lotion to remove excess skin oils.</w:t>
      </w:r>
    </w:p>
    <w:p w14:paraId="31C714FA" w14:textId="4B487450"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glycolate (Vial 1) for 10 minutes  </w:t>
      </w:r>
    </w:p>
    <w:p w14:paraId="3D7C987B" w14:textId="49607781"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phytic acid solution (Vial 2) for 10-12 minutes in order to achieve homogeneous frosting (it is recommended to start with 3 to 5-minute exposition during the first treatment and increase it gradually. The exposure time should not exceed 15 minutes) </w:t>
      </w:r>
    </w:p>
    <w:p w14:paraId="6FF28278" w14:textId="580609ED"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Wash active components off the skin with water </w:t>
      </w:r>
    </w:p>
    <w:p w14:paraId="458422FD" w14:textId="74AA438F"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a calming mask for 10-15 minutes to calm and soothe the skin.</w:t>
      </w:r>
    </w:p>
    <w:p w14:paraId="793F253D" w14:textId="5D02BB6E" w:rsidR="0038566E" w:rsidRP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an intensive moisturising solution. </w:t>
      </w:r>
    </w:p>
    <w:p w14:paraId="0684937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71B05D8" w14:textId="4CDD5BCD"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Each treatment lasts about 40 minutes. To achieve a long-lasting result, it is recommended to perform 3-8 treatments once every 1 – 2 weeks. Supporting treatment might be performed in 1 – 2 months after the basic procedures.  </w:t>
      </w:r>
    </w:p>
    <w:p w14:paraId="6317B671"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2BBE45E" w14:textId="1FBEE744"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After-Peel treatment</w:t>
      </w:r>
      <w:r w:rsidRPr="00571B12">
        <w:rPr>
          <w:rFonts w:asciiTheme="majorHAnsi" w:hAnsiTheme="majorHAnsi" w:cstheme="majorHAnsi"/>
          <w:color w:val="0E101A"/>
          <w:sz w:val="20"/>
          <w:szCs w:val="20"/>
        </w:rPr>
        <w:t> </w:t>
      </w:r>
    </w:p>
    <w:p w14:paraId="79BAE9DA"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D34CD2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 order to achieve an optimal result, it is recommended to follow the post-peel regimen within a month, which presupposes the application of photoprotective, renovating, and moisturising creams. </w:t>
      </w:r>
    </w:p>
    <w:p w14:paraId="3DAE42C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145AE2D" w14:textId="12AA3B5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This will allow for normal skin regeneration and faster epithelisation. In the very beginning of a recovery period, clients should use special liquids, gels, and foams, which can be easily applied, well absorbed, and do not require rubbing. On the second day after the peel treatment, the skin begins to peel, and clients can start using creams.  </w:t>
      </w:r>
    </w:p>
    <w:p w14:paraId="4937F04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209BE45" w14:textId="0BAFD09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Active skin moisturisation in the post-peel period helps to get rid of subjective discomfort, i.e. skin tightness or dryness, to increase epithelisation and minimise the risk of scarring. It is recommended to use products with Hyaluronic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which has significant hydrating effects. Hyaluronic acid creates kind of a polymer network on the skin that captures water molecules and allows for normal migration of regenerating cells. </w:t>
      </w:r>
    </w:p>
    <w:p w14:paraId="4AD514D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B8C4ECC" w14:textId="72E0EB1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Efforts to restore the epidermal barrier also reduce trans-epidermal water loss. Products containing considerable amounts of phospholipids, shea butter, ceramides, and natural waxes have proven their efficacy in this case. </w:t>
      </w:r>
    </w:p>
    <w:p w14:paraId="00B7D3C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7447A3F" w14:textId="39A8D0B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To reduce the risk of post-peel inflammations and hyperpigmentation development, it is recommended to use cosmetic products containing anti-oxidants – bioflavonoids, selenium, and tocopherol. </w:t>
      </w:r>
    </w:p>
    <w:p w14:paraId="27CBE300" w14:textId="638E16D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3D03142" w14:textId="5D0FCDD0" w:rsidR="0038566E" w:rsidRDefault="0038566E" w:rsidP="00571B12">
      <w:pPr>
        <w:pStyle w:val="NormalWeb"/>
        <w:spacing w:before="0" w:beforeAutospacing="0" w:after="0" w:afterAutospacing="0"/>
        <w:jc w:val="both"/>
        <w:rPr>
          <w:rStyle w:val="Strong"/>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Possible consequences of phytic acid</w:t>
      </w:r>
    </w:p>
    <w:p w14:paraId="425780E0"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4FE80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Phytic acid is almost non-aggressive, which contributes to the fact that various complications in the post-peel period are quite rare. Their development is associated with individual sensitivity to the active component of the peel.  </w:t>
      </w:r>
    </w:p>
    <w:p w14:paraId="628C67C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F772A4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Individual responses to a phytic peel treatment might include: </w:t>
      </w:r>
    </w:p>
    <w:p w14:paraId="599D6A23" w14:textId="77777777" w:rsidR="0038566E" w:rsidRDefault="0038566E" w:rsidP="0038566E">
      <w:pPr>
        <w:pStyle w:val="NormalWeb"/>
        <w:spacing w:before="0" w:beforeAutospacing="0" w:after="0" w:afterAutospacing="0"/>
        <w:rPr>
          <w:color w:val="0E101A"/>
        </w:rPr>
      </w:pPr>
      <w:r>
        <w:rPr>
          <w:color w:val="0E101A"/>
        </w:rPr>
        <w:t> </w:t>
      </w:r>
    </w:p>
    <w:p w14:paraId="572ECDDD" w14:textId="77777777" w:rsid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Dehydration of the epidermis, resulting from the removal of its outermost layer; </w:t>
      </w:r>
    </w:p>
    <w:p w14:paraId="3865A3E2" w14:textId="77777777" w:rsid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Patchy erythema with a moderate intensity that is present for no longer than 3 hours; </w:t>
      </w:r>
    </w:p>
    <w:p w14:paraId="33BAB4B3" w14:textId="77777777" w:rsidR="00571B12" w:rsidRDefault="0038566E" w:rsidP="00546583">
      <w:pPr>
        <w:pStyle w:val="NormalWeb"/>
        <w:numPr>
          <w:ilvl w:val="1"/>
          <w:numId w:val="8"/>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Slight skin peeling present within 2 days after the treatment; </w:t>
      </w:r>
    </w:p>
    <w:p w14:paraId="0B36C1FD" w14:textId="1CB306E7" w:rsidR="0038566E" w:rsidRDefault="0038566E" w:rsidP="00571B12">
      <w:pPr>
        <w:pStyle w:val="NormalWeb"/>
        <w:spacing w:before="0" w:beforeAutospacing="0" w:after="0" w:afterAutospacing="0"/>
        <w:jc w:val="both"/>
        <w:rPr>
          <w:rStyle w:val="Emphasis"/>
          <w:rFonts w:asciiTheme="majorHAnsi" w:hAnsiTheme="majorHAnsi" w:cstheme="majorHAnsi"/>
          <w:b/>
          <w:bCs/>
          <w:i w:val="0"/>
          <w:iCs w:val="0"/>
          <w:color w:val="0E101A"/>
          <w:sz w:val="20"/>
          <w:szCs w:val="20"/>
        </w:rPr>
      </w:pPr>
      <w:r w:rsidRPr="00571B12">
        <w:rPr>
          <w:rStyle w:val="Emphasis"/>
          <w:rFonts w:asciiTheme="majorHAnsi" w:hAnsiTheme="majorHAnsi" w:cstheme="majorHAnsi"/>
          <w:b/>
          <w:bCs/>
          <w:i w:val="0"/>
          <w:iCs w:val="0"/>
          <w:color w:val="0E101A"/>
          <w:sz w:val="20"/>
          <w:szCs w:val="20"/>
        </w:rPr>
        <w:lastRenderedPageBreak/>
        <w:t>Gluconolactone Peel</w:t>
      </w:r>
    </w:p>
    <w:p w14:paraId="1B1C9786" w14:textId="77777777" w:rsidR="00571B12" w:rsidRPr="00571B12" w:rsidRDefault="00571B12" w:rsidP="00571B12">
      <w:pPr>
        <w:pStyle w:val="NormalWeb"/>
        <w:spacing w:before="0" w:beforeAutospacing="0" w:after="0" w:afterAutospacing="0"/>
        <w:jc w:val="both"/>
        <w:rPr>
          <w:rFonts w:asciiTheme="majorHAnsi" w:hAnsiTheme="majorHAnsi" w:cstheme="majorHAnsi"/>
          <w:i/>
          <w:iCs/>
          <w:color w:val="0E101A"/>
          <w:sz w:val="20"/>
          <w:szCs w:val="20"/>
        </w:rPr>
      </w:pPr>
    </w:p>
    <w:p w14:paraId="4EBCBC55"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3991F64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FA1BCC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PHA peels are the next generation of superficial chemical peels. Gluconolactone is an active ingredient that treats the skin very gently without affecting deeper layers.</w:t>
      </w:r>
    </w:p>
    <w:p w14:paraId="6AD35CC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99C2E1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effect is very similar to that of AHAs (alpha-hydroxy acids or fruit acids like glycolic or lactic acid), but as a type of polyhydroxy acid, gluconolactone is more beneficial. Containing five hydroxyl groups, it has more hydrating properties compared to alpha hydroxy acid with only one hydroxyl group. Since it is a larger molecule, gluconolactone penetrates the skin slowly without burning it like the other chemical peels with alternative active ingredients do. That’s why non-irritating gluconolactone is perfect even for a dry and hypersensitive skin peel.</w:t>
      </w:r>
    </w:p>
    <w:p w14:paraId="07A2024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D3F0FCC" w14:textId="32EDADB9"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274DFE6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6262BB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Gluconolactone</w:t>
      </w:r>
      <w:proofErr w:type="spellEnd"/>
      <w:r w:rsidRPr="00571B12">
        <w:rPr>
          <w:rFonts w:asciiTheme="majorHAnsi" w:hAnsiTheme="majorHAnsi" w:cstheme="majorHAnsi"/>
          <w:color w:val="0E101A"/>
          <w:sz w:val="20"/>
          <w:szCs w:val="20"/>
        </w:rPr>
        <w:t xml:space="preserve"> or </w:t>
      </w:r>
      <w:proofErr w:type="spellStart"/>
      <w:r w:rsidRPr="00571B12">
        <w:rPr>
          <w:rFonts w:asciiTheme="majorHAnsi" w:hAnsiTheme="majorHAnsi" w:cstheme="majorHAnsi"/>
          <w:color w:val="0E101A"/>
          <w:sz w:val="20"/>
          <w:szCs w:val="20"/>
        </w:rPr>
        <w:t>glucono</w:t>
      </w:r>
      <w:proofErr w:type="spellEnd"/>
      <w:r w:rsidRPr="00571B12">
        <w:rPr>
          <w:rFonts w:asciiTheme="majorHAnsi" w:hAnsiTheme="majorHAnsi" w:cstheme="majorHAnsi"/>
          <w:color w:val="0E101A"/>
          <w:sz w:val="20"/>
          <w:szCs w:val="20"/>
        </w:rPr>
        <w:t>-delta-lactone is a cyclic ester that hydrolyses in water to gluconic acid, which is metabolised to glucose. Determined by certain physical characteristics such as concentration, pH, temperature etc., the interconversion of components leads to a reduction of gluconolactone by carbohydrate metabolism or, more exactly, by ribose synthesis (of sugar present in RNA). Gluconolactone is commonly found in honey, wine, corn, some types of fruits and tea sorts. </w:t>
      </w:r>
    </w:p>
    <w:p w14:paraId="6EA36D8C" w14:textId="037E81D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EAE7F03" w14:textId="2748D7F9"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w:t>
      </w:r>
    </w:p>
    <w:p w14:paraId="30923962"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74B3FF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Anti-inflammatory and anti-oxidant effects boost the skin’s immune system. Gluconolactone is a natural anti-oxidant that is as effective as vitamin C, and vitamin E. Gluconolactone blocks the synthesis of pro-interleukin-1, which can cause increased inflammation. The interaction of gluconolactone with skin begins once it was applied, affecting the acid mantle, restoring the proper </w:t>
      </w:r>
      <w:proofErr w:type="spellStart"/>
      <w:r w:rsidRPr="00571B12">
        <w:rPr>
          <w:rFonts w:asciiTheme="majorHAnsi" w:hAnsiTheme="majorHAnsi" w:cstheme="majorHAnsi"/>
          <w:color w:val="0E101A"/>
          <w:sz w:val="20"/>
          <w:szCs w:val="20"/>
        </w:rPr>
        <w:t>pH.</w:t>
      </w:r>
      <w:proofErr w:type="spellEnd"/>
      <w:r w:rsidRPr="00571B12">
        <w:rPr>
          <w:rFonts w:asciiTheme="majorHAnsi" w:hAnsiTheme="majorHAnsi" w:cstheme="majorHAnsi"/>
          <w:color w:val="0E101A"/>
          <w:sz w:val="20"/>
          <w:szCs w:val="20"/>
        </w:rPr>
        <w:t xml:space="preserve"> Recovery of skin barrier integrity is dependent on serine protease activity, which means that reduction of serine protease activity caused by lowering the pH level in the acid mantle, which helps to maintain cell junctions. It also activates lipid synthesis in keratinocytes providing moisture into the stratum corneum. Gluconolactone has the ability to transfer water molecules playing a central role in skin moisturising. As a chelating agent, gluconolactone has the ability to bind and remove free radicals from the body. The oxidation process, caused by an overabundance of iron and UV-ray influence, occurs in skin pigmentation that is a typical sign of photo-ageing. Gluconolactone helps to bind free iron ions preventing the oxidation process and consequences of UV-radiation. Gluconolactone initiates processes that precede the production of hyaluronic acid in keratinocytes and fibroblasts, as well as synthesis in matrix metalloproteinase and collagen.</w:t>
      </w:r>
    </w:p>
    <w:p w14:paraId="7CE221E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3B6AB8" w14:textId="74B03AD7"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w:t>
      </w:r>
    </w:p>
    <w:p w14:paraId="27CE4CEF"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2479D98E" w14:textId="679AD496"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product is based on </w:t>
      </w:r>
      <w:proofErr w:type="spellStart"/>
      <w:r w:rsidRPr="00571B12">
        <w:rPr>
          <w:rFonts w:asciiTheme="majorHAnsi" w:hAnsiTheme="majorHAnsi" w:cstheme="majorHAnsi"/>
          <w:color w:val="0E101A"/>
          <w:sz w:val="20"/>
          <w:szCs w:val="20"/>
        </w:rPr>
        <w:t>glucono</w:t>
      </w:r>
      <w:proofErr w:type="spellEnd"/>
      <w:r w:rsidRPr="00571B12">
        <w:rPr>
          <w:rFonts w:asciiTheme="majorHAnsi" w:hAnsiTheme="majorHAnsi" w:cstheme="majorHAnsi"/>
          <w:color w:val="0E101A"/>
          <w:sz w:val="20"/>
          <w:szCs w:val="20"/>
        </w:rPr>
        <w:t xml:space="preserve"> delta-lactone (GDL), also known as </w:t>
      </w:r>
      <w:r w:rsidRPr="00571B12">
        <w:rPr>
          <w:rStyle w:val="Strong"/>
          <w:rFonts w:asciiTheme="majorHAnsi" w:hAnsiTheme="majorHAnsi" w:cstheme="majorHAnsi"/>
          <w:b w:val="0"/>
          <w:bCs w:val="0"/>
          <w:color w:val="0E101A"/>
          <w:sz w:val="20"/>
          <w:szCs w:val="20"/>
        </w:rPr>
        <w:t>gluconolactone</w:t>
      </w:r>
      <w:r w:rsidRPr="00571B12">
        <w:rPr>
          <w:rFonts w:asciiTheme="majorHAnsi" w:hAnsiTheme="majorHAnsi" w:cstheme="majorHAnsi"/>
          <w:color w:val="0E101A"/>
          <w:sz w:val="20"/>
          <w:szCs w:val="20"/>
        </w:rPr>
        <w:t>. It is a lactone of d-gluconic acid that partially hydrolyses gluconic acid upon contact with water. The effect of gluconolactone peel is similar to that of alpha hydroxy acid (AHA) peels, but since its molecules are larger, it affects only the upper layers of the epidermis. As a result, gluconolactone peel is more</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gentle than AHA peels.</w:t>
      </w:r>
    </w:p>
    <w:p w14:paraId="734071D0"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19BE5B7" w14:textId="39DA787A"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Gluconolactone peel is considered </w:t>
      </w:r>
      <w:r w:rsidRPr="00571B12">
        <w:rPr>
          <w:rStyle w:val="Strong"/>
          <w:rFonts w:asciiTheme="majorHAnsi" w:hAnsiTheme="majorHAnsi" w:cstheme="majorHAnsi"/>
          <w:b w:val="0"/>
          <w:bCs w:val="0"/>
          <w:color w:val="0E101A"/>
          <w:sz w:val="20"/>
          <w:szCs w:val="20"/>
        </w:rPr>
        <w:t>perfect for dry and sensitive skin</w:t>
      </w:r>
      <w:r w:rsidRPr="00571B12">
        <w:rPr>
          <w:rFonts w:asciiTheme="majorHAnsi" w:hAnsiTheme="majorHAnsi" w:cstheme="majorHAnsi"/>
          <w:color w:val="0E101A"/>
          <w:sz w:val="20"/>
          <w:szCs w:val="20"/>
        </w:rPr>
        <w:t>. It is also suitable for mature or dehydrated skin. This chemical peel makes the skin super smooth, produces a strong anti-inflammatory and anti-oxidant effect, prevents premature ageing, boosts the skin’s elasticity and firmness, eliminates the signs of photo-ageing, and restores the skin’s healthy glow.</w:t>
      </w:r>
    </w:p>
    <w:p w14:paraId="0D4CAF13"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4C8821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w:t>
      </w:r>
    </w:p>
    <w:p w14:paraId="1B3443E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1052BFC" w14:textId="7DC9886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Dead skin cells are removed gently, causing no skin irritation. Gluconolactone is used for inflammatory skin diseases accompanied by hyperkeratosis: psoriasis, acne, dermatitis, anti-ageing as a means of prevention and correction of age changes of skin, especially sensitive skin types. Due to the absence of irritating action of this peel, it does not require neutralisation. This peel may be conducted often enough to achieve a noticeable effect. It will help to improve skin hydration, provide smoothing of fine lines and wrinkles, increase the skin’s elasticity, </w:t>
      </w:r>
      <w:r w:rsidRPr="00571B12">
        <w:rPr>
          <w:rFonts w:asciiTheme="majorHAnsi" w:hAnsiTheme="majorHAnsi" w:cstheme="majorHAnsi"/>
          <w:color w:val="0E101A"/>
          <w:sz w:val="20"/>
          <w:szCs w:val="20"/>
        </w:rPr>
        <w:lastRenderedPageBreak/>
        <w:t>evens out skin tone and due to its keratolytic action, it removes skin roughness and tightens the pores. Gluconolactone does not cause irritation or sensitisation of the skin and mucous membranes.</w:t>
      </w:r>
    </w:p>
    <w:p w14:paraId="2E751DD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A1A4A37" w14:textId="3782468F"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7D9DEEC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EDF31F9" w14:textId="77777777" w:rsidR="0038566E" w:rsidRPr="00571B12" w:rsidRDefault="0038566E" w:rsidP="00546583">
      <w:pPr>
        <w:numPr>
          <w:ilvl w:val="0"/>
          <w:numId w:val="2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and breastfeeding</w:t>
      </w:r>
    </w:p>
    <w:p w14:paraId="438CEEE7" w14:textId="77777777" w:rsidR="0038566E" w:rsidRPr="00571B12" w:rsidRDefault="0038566E" w:rsidP="00546583">
      <w:pPr>
        <w:numPr>
          <w:ilvl w:val="0"/>
          <w:numId w:val="2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Small scratch marks on the skin</w:t>
      </w:r>
    </w:p>
    <w:p w14:paraId="10B5FEC5" w14:textId="77777777" w:rsidR="0038566E" w:rsidRPr="00571B12" w:rsidRDefault="0038566E" w:rsidP="00546583">
      <w:pPr>
        <w:numPr>
          <w:ilvl w:val="0"/>
          <w:numId w:val="2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hypersensitivity</w:t>
      </w:r>
    </w:p>
    <w:p w14:paraId="30FB7FCB" w14:textId="77777777" w:rsidR="0038566E" w:rsidRPr="00571B12" w:rsidRDefault="0038566E" w:rsidP="00546583">
      <w:pPr>
        <w:numPr>
          <w:ilvl w:val="0"/>
          <w:numId w:val="2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Sunburned skin </w:t>
      </w:r>
    </w:p>
    <w:p w14:paraId="470B8E6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16370D8"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 Technique </w:t>
      </w:r>
    </w:p>
    <w:p w14:paraId="7EECDD5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FF5434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Pre-peel preparation is preferable but not obligatory. </w:t>
      </w:r>
    </w:p>
    <w:p w14:paraId="5F21E1D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1E2BF8A" w14:textId="1BD9BAE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Just before the procedure, the skin should be cleansed with cleansing milk and lotion. This preps the skin for the high-concentrated PHA peel. </w:t>
      </w:r>
    </w:p>
    <w:p w14:paraId="62DAEC5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A3BDFA4"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timing of the peel may vary from 1-2 to 25 minutes; there are no strict prescriptions (although you must always follow manufacturer</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s instructions. The exposure time is set individually depending on skin type and sensitivity, considering manufacturer</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s recommendations. The longer the peel </w:t>
      </w:r>
      <w:r w:rsidR="00571B12">
        <w:rPr>
          <w:rFonts w:asciiTheme="majorHAnsi" w:hAnsiTheme="majorHAnsi" w:cstheme="majorHAnsi"/>
          <w:color w:val="0E101A"/>
          <w:sz w:val="20"/>
          <w:szCs w:val="20"/>
        </w:rPr>
        <w:t>is left</w:t>
      </w:r>
      <w:r w:rsidRPr="00571B12">
        <w:rPr>
          <w:rFonts w:asciiTheme="majorHAnsi" w:hAnsiTheme="majorHAnsi" w:cstheme="majorHAnsi"/>
          <w:color w:val="0E101A"/>
          <w:sz w:val="20"/>
          <w:szCs w:val="20"/>
        </w:rPr>
        <w:t>, the deeper active ingredients penetrate the skin. That means the exposure time should be increased to assure a deeper penetration of gluconolactone into the epidermis.</w:t>
      </w:r>
    </w:p>
    <w:p w14:paraId="03A8E1CE" w14:textId="40A30D2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0EB516A" w14:textId="75FF6DF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concentration of an active ingredient is also individually adjusted. 50% is a classic concentration, but it can be increased or decreased according to the formulation of the peel (in particular, according to the concentration of other acids) or depending on the manufacturer’s recommendations and skin diagnosis.</w:t>
      </w:r>
    </w:p>
    <w:p w14:paraId="5E9EFE1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48777A1" w14:textId="6329AECF"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PHA peeling is simply washed off with water after the procedure. There are no specific indications for post-peel treatment because gluconolactone normally doesn’t cause irritation. However, an acid neutraliser is an advisory for hypersensitive skin.</w:t>
      </w:r>
    </w:p>
    <w:p w14:paraId="2C05194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117BCB9" w14:textId="735B8ED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calming mask with plant extracts such as chamomile, aloe vera and calendula is applied after the peel is removed. Then follows with a post-peel moisturiser with SPF protection. </w:t>
      </w:r>
    </w:p>
    <w:p w14:paraId="56AFBA6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E8F0046" w14:textId="1A84C9C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After-Peel treatment</w:t>
      </w:r>
      <w:r w:rsidRPr="00571B12">
        <w:rPr>
          <w:rFonts w:asciiTheme="majorHAnsi" w:hAnsiTheme="majorHAnsi" w:cstheme="majorHAnsi"/>
          <w:color w:val="0E101A"/>
          <w:sz w:val="20"/>
          <w:szCs w:val="20"/>
        </w:rPr>
        <w:t> </w:t>
      </w:r>
    </w:p>
    <w:p w14:paraId="733D4C6D"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F0A44C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Proper post-peel home care is very important for the prevention of potential complications. Home post-peel skincare basics are avoiding sun exposure and proper moisturising.</w:t>
      </w:r>
    </w:p>
    <w:p w14:paraId="07FCC3A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6EBD80F" w14:textId="11A9E4D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As a mild type of chemical peel, PHA can be used in summer. But it doesn’t mean UV-rays are harmless – actually, UV-radiation causes skin dehydration and hyperpigmentation. That’s why strong sunscreen and a good moisturiser are necessary.</w:t>
      </w:r>
    </w:p>
    <w:p w14:paraId="20CC75D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ED284E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Sunscreen with SPF30 or SPF50 is preferable in summer, while SPF15 is enough for winter.</w:t>
      </w:r>
    </w:p>
    <w:p w14:paraId="4C9137D5" w14:textId="0F2AF07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A17C90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To prevent any skin discomfort and inflammation after the peel, the client should use only mild soap-free cleanser (for example, cleansing milk) and special face care products containing anti-oxidant, anti-inflammatory, moisturising and regenerating ingredients.</w:t>
      </w:r>
    </w:p>
    <w:p w14:paraId="7D8926C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1A09FF2" w14:textId="7D58BD4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post-peel phase lasts 2-4 days. The interval between treatments should be at least 6-7 days or more depending on the gluconolactone concentration – for example, by a 70% concentration, a 2-week break is necessary.</w:t>
      </w:r>
    </w:p>
    <w:p w14:paraId="5A24B4B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D34E9D4" w14:textId="506347A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non-irritating formulation of PHA peel allows a treatment course of 10-12 procedures within 8 weeks. The treatment schedule can vary according to individual skin features. </w:t>
      </w:r>
    </w:p>
    <w:p w14:paraId="01FB49B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0473025"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Possible consequences of gluconolactone peel</w:t>
      </w:r>
    </w:p>
    <w:p w14:paraId="660EC64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FDA2DB2" w14:textId="0BBFD3B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Skin redness and swelling may occur both during the procedure and in the next few days after, despite the fact that PHA peel was primarily designed for sensitive skin. </w:t>
      </w:r>
      <w:proofErr w:type="spellStart"/>
      <w:r w:rsidRPr="00571B12">
        <w:rPr>
          <w:rFonts w:asciiTheme="majorHAnsi" w:hAnsiTheme="majorHAnsi" w:cstheme="majorHAnsi"/>
          <w:color w:val="0E101A"/>
          <w:sz w:val="20"/>
          <w:szCs w:val="20"/>
        </w:rPr>
        <w:t>Hyperemia</w:t>
      </w:r>
      <w:proofErr w:type="spellEnd"/>
      <w:r w:rsidRPr="00571B12">
        <w:rPr>
          <w:rFonts w:asciiTheme="majorHAnsi" w:hAnsiTheme="majorHAnsi" w:cstheme="majorHAnsi"/>
          <w:color w:val="0E101A"/>
          <w:sz w:val="20"/>
          <w:szCs w:val="20"/>
        </w:rPr>
        <w:t xml:space="preserve"> may develop on hypersensitive allergic skin even by proper post-peel care. The symptoms can be reduced with extra calming treatment and eliminated in 3-4 days.</w:t>
      </w:r>
    </w:p>
    <w:p w14:paraId="5017E89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041F9E3" w14:textId="3690EAD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regular use of post-peel skin treatments designed for skin moisturising and rejuvenation can help to relieve symptoms of dry skin or itching within 3-4 days.</w:t>
      </w:r>
    </w:p>
    <w:p w14:paraId="3E1C52E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FA649A7" w14:textId="5929E05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Disregard of contraindications to acid peel can lead to serious implications. Strict adherence to the expert recommendations and proper post-peel skincare can help to avoid complications and infection.</w:t>
      </w:r>
    </w:p>
    <w:p w14:paraId="096479A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E9C3B1B" w14:textId="708DDD2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eruptions may be caused by an allergy reaction, diseases of internal organs or hormone imbalance, not by the peel. It is important to determine the causes of symptoms before treatment. If symptoms persist, the client should seek medical advice. </w:t>
      </w:r>
    </w:p>
    <w:p w14:paraId="7A947E8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DC70DD6" w14:textId="5698646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mild formulation of PHA peel minimises the risk of chemical burn and inflammation that may cause hyperpigmentation. However, if such symptoms occur, a good day cream with high SPF (at least SPF30) is required. It should be applied to treated areas every time before going outside</w:t>
      </w:r>
      <w:r w:rsidR="00571B12">
        <w:rPr>
          <w:rFonts w:asciiTheme="majorHAnsi" w:hAnsiTheme="majorHAnsi" w:cstheme="majorHAnsi"/>
          <w:color w:val="0E101A"/>
          <w:sz w:val="20"/>
          <w:szCs w:val="20"/>
        </w:rPr>
        <w:t>.</w:t>
      </w:r>
    </w:p>
    <w:p w14:paraId="486A89E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B62FA61"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Sunscreen should be used not only for pigmentation prevention but also for proper care of pigmented areas to avoid complications. The post-inflammatory hyperpigmentation treatment is determined by the beauty therapist. </w:t>
      </w:r>
    </w:p>
    <w:p w14:paraId="18AA8F3E"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A3967D7" w14:textId="3F2C119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classical treatment includes bleaching creams and anti-inflammatory medicines. Pigmentation may disappear within a few weeks from the use of proper skincare.</w:t>
      </w:r>
    </w:p>
    <w:p w14:paraId="48A56A6C" w14:textId="5A461363"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p>
    <w:p w14:paraId="3E596755" w14:textId="77777777" w:rsidR="0038566E" w:rsidRPr="00571B12" w:rsidRDefault="0038566E" w:rsidP="00571B12">
      <w:pPr>
        <w:pStyle w:val="Heading2"/>
        <w:spacing w:before="0" w:beforeAutospacing="0" w:after="0" w:afterAutospacing="0"/>
        <w:jc w:val="both"/>
        <w:rPr>
          <w:rFonts w:asciiTheme="majorHAnsi" w:hAnsiTheme="majorHAnsi" w:cstheme="majorHAnsi"/>
          <w:b w:val="0"/>
          <w:bCs w:val="0"/>
          <w:color w:val="0E101A"/>
          <w:sz w:val="20"/>
          <w:szCs w:val="20"/>
        </w:rPr>
      </w:pPr>
      <w:proofErr w:type="spellStart"/>
      <w:r w:rsidRPr="00571B12">
        <w:rPr>
          <w:rStyle w:val="Strong"/>
          <w:rFonts w:asciiTheme="majorHAnsi" w:hAnsiTheme="majorHAnsi" w:cstheme="majorHAnsi"/>
          <w:b/>
          <w:bCs/>
          <w:color w:val="0E101A"/>
          <w:sz w:val="20"/>
          <w:szCs w:val="20"/>
        </w:rPr>
        <w:t>Lactobionic</w:t>
      </w:r>
      <w:proofErr w:type="spellEnd"/>
      <w:r w:rsidRPr="00571B12">
        <w:rPr>
          <w:rStyle w:val="Strong"/>
          <w:rFonts w:asciiTheme="majorHAnsi" w:hAnsiTheme="majorHAnsi" w:cstheme="majorHAnsi"/>
          <w:b/>
          <w:bCs/>
          <w:color w:val="0E101A"/>
          <w:sz w:val="20"/>
          <w:szCs w:val="20"/>
        </w:rPr>
        <w:t xml:space="preserve"> Peel </w:t>
      </w:r>
    </w:p>
    <w:p w14:paraId="06DDF5B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C28D63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15AE8FD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D0E3C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has not been used in cosmetology until recently.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belongs to the next generation of chemical peels. It has an integrated effect on the skin and is suitable for clients from different age groups. Thanks to its minimal irritative effect, it can be successfully performed even on sensitive skin that is prone to acne.</w:t>
      </w:r>
    </w:p>
    <w:p w14:paraId="3CBE22E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Polyhydroxy acids penetrate the skin gradually, layer by layer. Due to this fact, their use in peel treatments does not cause strong burning sensations and irritation of the skin.</w:t>
      </w:r>
    </w:p>
    <w:p w14:paraId="654CDB5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0869A80" w14:textId="6245ED6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56E205C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805797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Derived from plant extracts,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(4-O-β-</w:t>
      </w:r>
      <w:proofErr w:type="spellStart"/>
      <w:r w:rsidRPr="00571B12">
        <w:rPr>
          <w:rFonts w:asciiTheme="majorHAnsi" w:hAnsiTheme="majorHAnsi" w:cstheme="majorHAnsi"/>
          <w:color w:val="0E101A"/>
          <w:sz w:val="20"/>
          <w:szCs w:val="20"/>
        </w:rPr>
        <w:t>galactopyranosyl</w:t>
      </w:r>
      <w:proofErr w:type="spellEnd"/>
      <w:r w:rsidRPr="00571B12">
        <w:rPr>
          <w:rFonts w:asciiTheme="majorHAnsi" w:hAnsiTheme="majorHAnsi" w:cstheme="majorHAnsi"/>
          <w:color w:val="0E101A"/>
          <w:sz w:val="20"/>
          <w:szCs w:val="20"/>
        </w:rPr>
        <w:t>-D-</w:t>
      </w:r>
      <w:proofErr w:type="spellStart"/>
      <w:r w:rsidRPr="00571B12">
        <w:rPr>
          <w:rFonts w:asciiTheme="majorHAnsi" w:hAnsiTheme="majorHAnsi" w:cstheme="majorHAnsi"/>
          <w:color w:val="0E101A"/>
          <w:sz w:val="20"/>
          <w:szCs w:val="20"/>
        </w:rPr>
        <w:t>gluconic</w:t>
      </w:r>
      <w:proofErr w:type="spellEnd"/>
      <w:r w:rsidRPr="00571B12">
        <w:rPr>
          <w:rFonts w:asciiTheme="majorHAnsi" w:hAnsiTheme="majorHAnsi" w:cstheme="majorHAnsi"/>
          <w:color w:val="0E101A"/>
          <w:sz w:val="20"/>
          <w:szCs w:val="20"/>
        </w:rPr>
        <w:t xml:space="preserve"> acid) belongs to polyhydroxy acids. Formed by oxidation of milk sugar (a disaccharide named lactose), it consists of gluconic acid and galactose bonded via an ether linkage.</w:t>
      </w:r>
    </w:p>
    <w:p w14:paraId="45129F7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67C0652"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0F0B682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3A8983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is a mild exfoliant that smooths and resurfaces without causing irritation or redness. Thanks to its minimal irritative effect, it can be successfully performed even on sensitive skin that is prone to acne. </w:t>
      </w:r>
    </w:p>
    <w:p w14:paraId="4377EB1F"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5E50260" w14:textId="2FB164E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It has gradual skin penetration.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has considerable molecular mass and consists of relatively large molecules. As a result, it penetrates the skin gradually, layer by layer, which is less damaging than peels performed with glycolic or lactic acids. Thanks to this gradual penetration,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does not cause a severe burning sensation during the treatment or complications after the peel. </w:t>
      </w:r>
    </w:p>
    <w:p w14:paraId="2D98E8C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E26F43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has a high biocompatibility with human skin. Skin easily adjusts to the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when all chemical peel stages are performed properly, no severe flaking, itching, or </w:t>
      </w:r>
      <w:proofErr w:type="spellStart"/>
      <w:r w:rsidRPr="00571B12">
        <w:rPr>
          <w:rFonts w:asciiTheme="majorHAnsi" w:hAnsiTheme="majorHAnsi" w:cstheme="majorHAnsi"/>
          <w:color w:val="0E101A"/>
          <w:sz w:val="20"/>
          <w:szCs w:val="20"/>
        </w:rPr>
        <w:t>hyperemia</w:t>
      </w:r>
      <w:proofErr w:type="spellEnd"/>
      <w:r w:rsidRPr="00571B12">
        <w:rPr>
          <w:rFonts w:asciiTheme="majorHAnsi" w:hAnsiTheme="majorHAnsi" w:cstheme="majorHAnsi"/>
          <w:color w:val="0E101A"/>
          <w:sz w:val="20"/>
          <w:szCs w:val="20"/>
        </w:rPr>
        <w:t xml:space="preserve"> occur. </w:t>
      </w:r>
    </w:p>
    <w:p w14:paraId="6FEB867E"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24BBF76" w14:textId="613CADF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lastRenderedPageBreak/>
        <w:t>Lactobionic</w:t>
      </w:r>
      <w:proofErr w:type="spellEnd"/>
      <w:r w:rsidRPr="00571B12">
        <w:rPr>
          <w:rFonts w:asciiTheme="majorHAnsi" w:hAnsiTheme="majorHAnsi" w:cstheme="majorHAnsi"/>
          <w:color w:val="0E101A"/>
          <w:sz w:val="20"/>
          <w:szCs w:val="20"/>
        </w:rPr>
        <w:t xml:space="preserve"> acid can function as a link between iron ions, providing a strong anti-oxidant effect. It removes free radical intermediates and protects the skin from dangerous UV radiation. </w:t>
      </w:r>
    </w:p>
    <w:p w14:paraId="6EFCE07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63C23D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inhibits matrix metalloproteinases, which are the main cause of skin ageing. They destroy the major components of the extracellular matrix of the skin, collagen, in particular, causing elasticity loss, deep wrinkles and sagging skin. </w:t>
      </w:r>
    </w:p>
    <w:p w14:paraId="7C37336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CBB3F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helps to moisturise skin.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creates a water film on the skin’s surface, which helps to tackle signs of skin dryness, itching, and tightness for a long time. </w:t>
      </w:r>
    </w:p>
    <w:p w14:paraId="668B3F1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6FF2D7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Capable of being used at any time of the year.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effectively protects the skin from UV radiation. This is why it is also referred to as the ‘Summer Peel.’</w:t>
      </w:r>
    </w:p>
    <w:p w14:paraId="067F1FB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5F09D4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w:t>
      </w:r>
    </w:p>
    <w:p w14:paraId="0ACD7E1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869EF2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contains </w:t>
      </w:r>
      <w:proofErr w:type="spellStart"/>
      <w:r w:rsidRPr="00571B12">
        <w:rPr>
          <w:rFonts w:asciiTheme="majorHAnsi" w:hAnsiTheme="majorHAnsi" w:cstheme="majorHAnsi"/>
          <w:color w:val="0E101A"/>
          <w:sz w:val="20"/>
          <w:szCs w:val="20"/>
        </w:rPr>
        <w:t>gluconic</w:t>
      </w:r>
      <w:proofErr w:type="spellEnd"/>
      <w:r w:rsidRPr="00571B12">
        <w:rPr>
          <w:rFonts w:asciiTheme="majorHAnsi" w:hAnsiTheme="majorHAnsi" w:cstheme="majorHAnsi"/>
          <w:color w:val="0E101A"/>
          <w:sz w:val="20"/>
          <w:szCs w:val="20"/>
        </w:rPr>
        <w:t xml:space="preserve"> acid and galactose and can be formed by oxidation of lactose, a disaccharide. The carboxylate anion of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is known as </w:t>
      </w:r>
      <w:proofErr w:type="spellStart"/>
      <w:r w:rsidRPr="00571B12">
        <w:rPr>
          <w:rFonts w:asciiTheme="majorHAnsi" w:hAnsiTheme="majorHAnsi" w:cstheme="majorHAnsi"/>
          <w:color w:val="0E101A"/>
          <w:sz w:val="20"/>
          <w:szCs w:val="20"/>
        </w:rPr>
        <w:t>lactobionate</w:t>
      </w:r>
      <w:proofErr w:type="spellEnd"/>
      <w:r w:rsidRPr="00571B12">
        <w:rPr>
          <w:rFonts w:asciiTheme="majorHAnsi" w:hAnsiTheme="majorHAnsi" w:cstheme="majorHAnsi"/>
          <w:color w:val="0E101A"/>
          <w:sz w:val="20"/>
          <w:szCs w:val="20"/>
        </w:rPr>
        <w:t xml:space="preserve">. As an acid,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can form salts with mineral cations such as calcium, potassium, sodium and zinc. Potassium </w:t>
      </w:r>
      <w:proofErr w:type="spellStart"/>
      <w:r w:rsidRPr="00571B12">
        <w:rPr>
          <w:rFonts w:asciiTheme="majorHAnsi" w:hAnsiTheme="majorHAnsi" w:cstheme="majorHAnsi"/>
          <w:color w:val="0E101A"/>
          <w:sz w:val="20"/>
          <w:szCs w:val="20"/>
        </w:rPr>
        <w:t>lactibionate</w:t>
      </w:r>
      <w:proofErr w:type="spellEnd"/>
      <w:r w:rsidRPr="00571B12">
        <w:rPr>
          <w:rFonts w:asciiTheme="majorHAnsi" w:hAnsiTheme="majorHAnsi" w:cstheme="majorHAnsi"/>
          <w:color w:val="0E101A"/>
          <w:sz w:val="20"/>
          <w:szCs w:val="20"/>
        </w:rPr>
        <w:t xml:space="preserve"> is added to organ preservation solutions such as </w:t>
      </w:r>
      <w:proofErr w:type="spellStart"/>
      <w:r w:rsidRPr="00571B12">
        <w:rPr>
          <w:rFonts w:asciiTheme="majorHAnsi" w:hAnsiTheme="majorHAnsi" w:cstheme="majorHAnsi"/>
          <w:color w:val="0E101A"/>
          <w:sz w:val="20"/>
          <w:szCs w:val="20"/>
        </w:rPr>
        <w:t>Viaspan</w:t>
      </w:r>
      <w:proofErr w:type="spellEnd"/>
      <w:r w:rsidRPr="00571B12">
        <w:rPr>
          <w:rFonts w:asciiTheme="majorHAnsi" w:hAnsiTheme="majorHAnsi" w:cstheme="majorHAnsi"/>
          <w:color w:val="0E101A"/>
          <w:sz w:val="20"/>
          <w:szCs w:val="20"/>
        </w:rPr>
        <w:t xml:space="preserve"> to provide osmotic support and prevent cell swelling. Mineral salts of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are also used for mineral supplementation.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is also used in the cosmetics industry as an anti-oxidant and pharmaceutical industry as a salt form.</w:t>
      </w:r>
    </w:p>
    <w:p w14:paraId="6309502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75430CB"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w:t>
      </w:r>
    </w:p>
    <w:p w14:paraId="73E0D30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A556CC0" w14:textId="6C1B862B" w:rsidR="0038566E" w:rsidRPr="00571B12" w:rsidRDefault="0038566E" w:rsidP="00546583">
      <w:pPr>
        <w:pStyle w:val="NormalWeb"/>
        <w:numPr>
          <w:ilvl w:val="0"/>
          <w:numId w:val="46"/>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Dead skin cells are removed gently, causing no skin irritation. </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Skin becomes smoother, affecting fibroblasts and increasing collagen production; this kind of peel helps rejuvenate and lift the skin and removes even deep wrinkles. </w:t>
      </w:r>
    </w:p>
    <w:p w14:paraId="6A39F716" w14:textId="77777777" w:rsidR="0038566E" w:rsidRPr="00571B12" w:rsidRDefault="0038566E" w:rsidP="00546583">
      <w:pPr>
        <w:pStyle w:val="NormalWeb"/>
        <w:numPr>
          <w:ilvl w:val="0"/>
          <w:numId w:val="46"/>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Hyperpigmentation is reduced: stimulates exfoliation process, and lightens skin, making pigment spots less visible. </w:t>
      </w:r>
    </w:p>
    <w:p w14:paraId="449DB050" w14:textId="77777777" w:rsidR="00571B12" w:rsidRDefault="0038566E" w:rsidP="00546583">
      <w:pPr>
        <w:pStyle w:val="NormalWeb"/>
        <w:numPr>
          <w:ilvl w:val="0"/>
          <w:numId w:val="46"/>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Increases skin hydration. </w:t>
      </w:r>
    </w:p>
    <w:p w14:paraId="68B877F6" w14:textId="3768A564" w:rsidR="0038566E" w:rsidRPr="00571B12" w:rsidRDefault="0038566E" w:rsidP="00546583">
      <w:pPr>
        <w:pStyle w:val="NormalWeb"/>
        <w:numPr>
          <w:ilvl w:val="0"/>
          <w:numId w:val="46"/>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is reduced thanks to deep cleansing combined with smoothing and anti-inflammatory properties, reducing pimples and blackheads.</w:t>
      </w:r>
    </w:p>
    <w:p w14:paraId="07DF16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46B0E7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6A16A2A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16BB093" w14:textId="77777777" w:rsidR="0038566E" w:rsidRPr="00571B12" w:rsidRDefault="0038566E" w:rsidP="00546583">
      <w:pPr>
        <w:numPr>
          <w:ilvl w:val="0"/>
          <w:numId w:val="2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and breastfeeding</w:t>
      </w:r>
    </w:p>
    <w:p w14:paraId="1B61B632" w14:textId="77777777" w:rsidR="0038566E" w:rsidRPr="00571B12" w:rsidRDefault="0038566E" w:rsidP="00546583">
      <w:pPr>
        <w:numPr>
          <w:ilvl w:val="0"/>
          <w:numId w:val="2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Small scratch marks on the skin</w:t>
      </w:r>
    </w:p>
    <w:p w14:paraId="0E9757E3" w14:textId="77777777" w:rsidR="0038566E" w:rsidRPr="00571B12" w:rsidRDefault="0038566E" w:rsidP="00546583">
      <w:pPr>
        <w:numPr>
          <w:ilvl w:val="0"/>
          <w:numId w:val="2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hypersensitivity</w:t>
      </w:r>
    </w:p>
    <w:p w14:paraId="5F135586" w14:textId="77777777" w:rsidR="0038566E" w:rsidRPr="00571B12" w:rsidRDefault="0038566E" w:rsidP="00546583">
      <w:pPr>
        <w:numPr>
          <w:ilvl w:val="0"/>
          <w:numId w:val="2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Sunburned skin </w:t>
      </w:r>
    </w:p>
    <w:p w14:paraId="03C4E4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388DE5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 Technique </w:t>
      </w:r>
    </w:p>
    <w:p w14:paraId="24C7613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 </w:t>
      </w:r>
    </w:p>
    <w:p w14:paraId="2F612999"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special pre-peel cleanser should be used. Then dehydrate the client’s face to ensure a deeper and more even penetration of the peel. </w:t>
      </w:r>
    </w:p>
    <w:p w14:paraId="4A153559"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FEA37A1" w14:textId="3D859E43" w:rsidR="0038566E" w:rsidRPr="00571B12" w:rsidRDefault="0038566E" w:rsidP="00571B12">
      <w:pPr>
        <w:pStyle w:val="NormalWeb"/>
        <w:spacing w:before="0" w:beforeAutospacing="0" w:after="0" w:afterAutospacing="0"/>
        <w:jc w:val="both"/>
        <w:rPr>
          <w:rFonts w:asciiTheme="majorHAnsi" w:hAnsiTheme="majorHAnsi" w:cstheme="majorHAnsi"/>
          <w:b/>
          <w:bCs/>
          <w:i/>
          <w:iCs/>
          <w:color w:val="0E101A"/>
          <w:sz w:val="20"/>
          <w:szCs w:val="20"/>
        </w:rPr>
      </w:pPr>
      <w:r w:rsidRPr="00571B12">
        <w:rPr>
          <w:rStyle w:val="Emphasis"/>
          <w:rFonts w:asciiTheme="majorHAnsi" w:hAnsiTheme="majorHAnsi" w:cstheme="majorHAnsi"/>
          <w:b/>
          <w:bCs/>
          <w:i w:val="0"/>
          <w:iCs w:val="0"/>
          <w:color w:val="0E101A"/>
          <w:sz w:val="20"/>
          <w:szCs w:val="20"/>
        </w:rPr>
        <w:t xml:space="preserve">Application of </w:t>
      </w:r>
      <w:proofErr w:type="spellStart"/>
      <w:r w:rsidRPr="00571B12">
        <w:rPr>
          <w:rStyle w:val="Emphasis"/>
          <w:rFonts w:asciiTheme="majorHAnsi" w:hAnsiTheme="majorHAnsi" w:cstheme="majorHAnsi"/>
          <w:b/>
          <w:bCs/>
          <w:i w:val="0"/>
          <w:iCs w:val="0"/>
          <w:color w:val="0E101A"/>
          <w:sz w:val="20"/>
          <w:szCs w:val="20"/>
        </w:rPr>
        <w:t>Lactobionic</w:t>
      </w:r>
      <w:proofErr w:type="spellEnd"/>
      <w:r w:rsidRPr="00571B12">
        <w:rPr>
          <w:rStyle w:val="Emphasis"/>
          <w:rFonts w:asciiTheme="majorHAnsi" w:hAnsiTheme="majorHAnsi" w:cstheme="majorHAnsi"/>
          <w:b/>
          <w:bCs/>
          <w:i w:val="0"/>
          <w:iCs w:val="0"/>
          <w:color w:val="0E101A"/>
          <w:sz w:val="20"/>
          <w:szCs w:val="20"/>
        </w:rPr>
        <w:t xml:space="preserve"> Acid</w:t>
      </w:r>
    </w:p>
    <w:p w14:paraId="2764E67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4EB42CB" w14:textId="2AAC7C5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acid is applied with a brush in the following order: first, on the forehead and temples; then, on cheeks, neck and chin, proceeding to medial face and non-moving face areas. It is recommended to protect the eyes with special sponges to prevent accidental spillage of the acid into the eyes and to prevent the client from opening their eyes during application of the peel solution. 5%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is commonly used, although there are other available concentrations – from 2% to 50%.</w:t>
      </w:r>
    </w:p>
    <w:p w14:paraId="306E497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2059E19" w14:textId="362AC36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time of exposure differs in accordance with individual body reaction, the extent of </w:t>
      </w:r>
      <w:proofErr w:type="spellStart"/>
      <w:r w:rsidRPr="00571B12">
        <w:rPr>
          <w:rFonts w:asciiTheme="majorHAnsi" w:hAnsiTheme="majorHAnsi" w:cstheme="majorHAnsi"/>
          <w:color w:val="0E101A"/>
          <w:sz w:val="20"/>
          <w:szCs w:val="20"/>
        </w:rPr>
        <w:t>hyperemia</w:t>
      </w:r>
      <w:proofErr w:type="spellEnd"/>
      <w:r w:rsidRPr="00571B12">
        <w:rPr>
          <w:rFonts w:asciiTheme="majorHAnsi" w:hAnsiTheme="majorHAnsi" w:cstheme="majorHAnsi"/>
          <w:color w:val="0E101A"/>
          <w:sz w:val="20"/>
          <w:szCs w:val="20"/>
        </w:rPr>
        <w:t xml:space="preserve">, pre-existing pigmentation, acid concentration, and other factors. If a strong burning sensation or massive red spots occur, you </w:t>
      </w:r>
      <w:r w:rsidRPr="00571B12">
        <w:rPr>
          <w:rFonts w:asciiTheme="majorHAnsi" w:hAnsiTheme="majorHAnsi" w:cstheme="majorHAnsi"/>
          <w:color w:val="0E101A"/>
          <w:sz w:val="20"/>
          <w:szCs w:val="20"/>
        </w:rPr>
        <w:lastRenderedPageBreak/>
        <w:t>should immediately terminate the procedure. Normally, the neutralising agent is used no later than 10-15 minutes from the beginning of the acid application.</w:t>
      </w:r>
    </w:p>
    <w:p w14:paraId="7C8ED13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DFD044C" w14:textId="2196862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the use of a neutraliser, the face is washed with a large amount of water. Next, the face is treated with moisturising and anti-inflammatory products. A client is given thorough instructions on an at-home skin regimen that should be followed after the peel.</w:t>
      </w:r>
    </w:p>
    <w:p w14:paraId="718DAC8E"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CCD7A86" w14:textId="3D89FBC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 peel includes 6 treatments performed every 15 days.</w:t>
      </w:r>
    </w:p>
    <w:p w14:paraId="01E232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DAFD88F" w14:textId="6321AF8E"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After-Peel treatment</w:t>
      </w:r>
      <w:r w:rsidRPr="00571B12">
        <w:rPr>
          <w:rFonts w:asciiTheme="majorHAnsi" w:hAnsiTheme="majorHAnsi" w:cstheme="majorHAnsi"/>
          <w:color w:val="0E101A"/>
          <w:sz w:val="20"/>
          <w:szCs w:val="20"/>
        </w:rPr>
        <w:t> </w:t>
      </w:r>
    </w:p>
    <w:p w14:paraId="1E58D10D"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E13CF1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use of melanogenesis inhibitors and products protecting from UV radiation is essential within several months after the peel treatment. The skin should be constantly moisturised as intensive moisturisation of the epidermis considerably minimises the risk of scarring and allows for normal epithelisation of tissues.</w:t>
      </w:r>
    </w:p>
    <w:p w14:paraId="18FBF6A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5331E78" w14:textId="505899D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Within 12 hours after the peel treatment, the client should avoid direct sunlight and contact with water. Only after this time period is over, a client is allowed to wash their face with boiled, warm water or herbal infusion that prevents inflammation. It is strictly forbidden to mechanically accelerate the regenerative process by scratching off the crusted skin.</w:t>
      </w:r>
    </w:p>
    <w:p w14:paraId="6524B05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B8DF623" w14:textId="7213B1B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Modern products for post-peel care are meant to prevent the inflammatory process and development of complications. To protect skin from water loss and bacterial flora, the client should use products containing hyaluronic acid and aloe extract that cover the skin with an invisible protective film.</w:t>
      </w:r>
    </w:p>
    <w:p w14:paraId="4AB23EC2" w14:textId="7778D5C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31E7AB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 xml:space="preserve">Possible consequences of </w:t>
      </w:r>
      <w:proofErr w:type="spellStart"/>
      <w:r w:rsidRPr="00571B12">
        <w:rPr>
          <w:rStyle w:val="Strong"/>
          <w:rFonts w:asciiTheme="majorHAnsi" w:hAnsiTheme="majorHAnsi" w:cstheme="majorHAnsi"/>
          <w:color w:val="0E101A"/>
          <w:sz w:val="20"/>
          <w:szCs w:val="20"/>
        </w:rPr>
        <w:t>lactobionic</w:t>
      </w:r>
      <w:proofErr w:type="spellEnd"/>
      <w:r w:rsidRPr="00571B12">
        <w:rPr>
          <w:rStyle w:val="Strong"/>
          <w:rFonts w:asciiTheme="majorHAnsi" w:hAnsiTheme="majorHAnsi" w:cstheme="majorHAnsi"/>
          <w:color w:val="0E101A"/>
          <w:sz w:val="20"/>
          <w:szCs w:val="20"/>
        </w:rPr>
        <w:t xml:space="preserve"> peel</w:t>
      </w:r>
      <w:r w:rsidRPr="00571B12">
        <w:rPr>
          <w:rFonts w:asciiTheme="majorHAnsi" w:hAnsiTheme="majorHAnsi" w:cstheme="majorHAnsi"/>
          <w:color w:val="0E101A"/>
          <w:sz w:val="20"/>
          <w:szCs w:val="20"/>
        </w:rPr>
        <w:t>.</w:t>
      </w:r>
    </w:p>
    <w:p w14:paraId="3356509D" w14:textId="20E36A1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15F6F3B" w14:textId="71AE9FF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Tissue swelling or redness may occur post peel and last for around 24 hours. </w:t>
      </w:r>
    </w:p>
    <w:p w14:paraId="153AD5E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D2C7328" w14:textId="3B2CFAB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flakin</w:t>
      </w:r>
      <w:r w:rsidR="00571B12">
        <w:rPr>
          <w:rFonts w:asciiTheme="majorHAnsi" w:hAnsiTheme="majorHAnsi" w:cstheme="majorHAnsi"/>
          <w:color w:val="0E101A"/>
          <w:sz w:val="20"/>
          <w:szCs w:val="20"/>
        </w:rPr>
        <w:t xml:space="preserve">g - </w:t>
      </w:r>
      <w:r w:rsidRPr="00571B12">
        <w:rPr>
          <w:rFonts w:asciiTheme="majorHAnsi" w:hAnsiTheme="majorHAnsi" w:cstheme="majorHAnsi"/>
          <w:color w:val="0E101A"/>
          <w:sz w:val="20"/>
          <w:szCs w:val="20"/>
        </w:rPr>
        <w:t xml:space="preserve"> Inconsiderable skin flaking may occur after a chemical peel and be present for a week. This is an absolutely normal response.</w:t>
      </w:r>
    </w:p>
    <w:p w14:paraId="7D4A8B8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FD71375" w14:textId="3F6F378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Infection outbreak can be caused by poor homecare hygiene following a peel treatment or unhealthy skin regimen in the post-peel period.</w:t>
      </w:r>
    </w:p>
    <w:p w14:paraId="6912348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5871D5E" w14:textId="375AC19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Exacerbation of chronic skin diseases, Hyperkeratosis or Hyperpigmentation, is likely if the client does not follow their homecare advice. </w:t>
      </w:r>
    </w:p>
    <w:p w14:paraId="2B7E520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81D96D5" w14:textId="2FC1AD46"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Salicylic Acid</w:t>
      </w:r>
    </w:p>
    <w:p w14:paraId="34213417"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12303D6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5FAF571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AD685E" w14:textId="78D83224"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is found naturally in the bark of the willow tree. It has been used for centuries to relieve a variety of ailments. It has also been developed in a variety of products in the areas of skincare and cosmetics.</w:t>
      </w:r>
    </w:p>
    <w:p w14:paraId="19087C7A"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B89DBE0" w14:textId="759C0F49"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was discovered by the Greek physician Hippocrates in the 5th century BC. He found that the bitter powder extracted from willow bark could relieve aches and pains and reduce fevers. The remedy is also mentioned in writings from ancient Sumer, Lebanon, and Assyria. Cherokee and other Native Americans used the bark for fever and other medicinal purposes for centuries. The medicinal part of the plant is the inner bark. It is used as a pain reliever for a variety of ailments. The Reverend Edward Stone from Oxfordshire, England, found in 1763 that willow bark was useful in reducing fever.</w:t>
      </w:r>
    </w:p>
    <w:p w14:paraId="7F0361D8"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2C518A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active extract of the bark is called </w:t>
      </w:r>
      <w:proofErr w:type="spellStart"/>
      <w:r w:rsidRPr="00571B12">
        <w:rPr>
          <w:rFonts w:asciiTheme="majorHAnsi" w:hAnsiTheme="majorHAnsi" w:cstheme="majorHAnsi"/>
          <w:color w:val="0E101A"/>
          <w:sz w:val="20"/>
          <w:szCs w:val="20"/>
        </w:rPr>
        <w:t>Salicin</w:t>
      </w:r>
      <w:proofErr w:type="spellEnd"/>
      <w:r w:rsidRPr="00571B12">
        <w:rPr>
          <w:rFonts w:asciiTheme="majorHAnsi" w:hAnsiTheme="majorHAnsi" w:cstheme="majorHAnsi"/>
          <w:color w:val="0E101A"/>
          <w:sz w:val="20"/>
          <w:szCs w:val="20"/>
        </w:rPr>
        <w:t>, after the Latin name of the white willow (</w:t>
      </w:r>
      <w:proofErr w:type="spellStart"/>
      <w:r w:rsidRPr="00571B12">
        <w:rPr>
          <w:rFonts w:asciiTheme="majorHAnsi" w:hAnsiTheme="majorHAnsi" w:cstheme="majorHAnsi"/>
          <w:color w:val="0E101A"/>
          <w:sz w:val="20"/>
          <w:szCs w:val="20"/>
        </w:rPr>
        <w:t>salix</w:t>
      </w:r>
      <w:proofErr w:type="spellEnd"/>
      <w:r w:rsidRPr="00571B12">
        <w:rPr>
          <w:rFonts w:asciiTheme="majorHAnsi" w:hAnsiTheme="majorHAnsi" w:cstheme="majorHAnsi"/>
          <w:color w:val="0E101A"/>
          <w:sz w:val="20"/>
          <w:szCs w:val="20"/>
        </w:rPr>
        <w:t xml:space="preserve"> alba). The extract was isolated and named by Johann Buchner in Germany in 1826. A larger amount of the substance was isolated in 1828 by the French pharmacists </w:t>
      </w:r>
      <w:proofErr w:type="spellStart"/>
      <w:r w:rsidRPr="00571B12">
        <w:rPr>
          <w:rFonts w:asciiTheme="majorHAnsi" w:hAnsiTheme="majorHAnsi" w:cstheme="majorHAnsi"/>
          <w:color w:val="0E101A"/>
          <w:sz w:val="20"/>
          <w:szCs w:val="20"/>
        </w:rPr>
        <w:t>Hanri</w:t>
      </w:r>
      <w:proofErr w:type="spellEnd"/>
      <w:r w:rsidRPr="00571B12">
        <w:rPr>
          <w:rFonts w:asciiTheme="majorHAnsi" w:hAnsiTheme="majorHAnsi" w:cstheme="majorHAnsi"/>
          <w:color w:val="0E101A"/>
          <w:sz w:val="20"/>
          <w:szCs w:val="20"/>
        </w:rPr>
        <w:t xml:space="preserve"> </w:t>
      </w:r>
      <w:proofErr w:type="spellStart"/>
      <w:r w:rsidRPr="00571B12">
        <w:rPr>
          <w:rFonts w:asciiTheme="majorHAnsi" w:hAnsiTheme="majorHAnsi" w:cstheme="majorHAnsi"/>
          <w:color w:val="0E101A"/>
          <w:sz w:val="20"/>
          <w:szCs w:val="20"/>
        </w:rPr>
        <w:t>Laroux</w:t>
      </w:r>
      <w:proofErr w:type="spellEnd"/>
      <w:r w:rsidRPr="00571B12">
        <w:rPr>
          <w:rFonts w:asciiTheme="majorHAnsi" w:hAnsiTheme="majorHAnsi" w:cstheme="majorHAnsi"/>
          <w:color w:val="0E101A"/>
          <w:sz w:val="20"/>
          <w:szCs w:val="20"/>
        </w:rPr>
        <w:t xml:space="preserve">. The Italian chemist Raffaele </w:t>
      </w:r>
      <w:proofErr w:type="spellStart"/>
      <w:r w:rsidRPr="00571B12">
        <w:rPr>
          <w:rFonts w:asciiTheme="majorHAnsi" w:hAnsiTheme="majorHAnsi" w:cstheme="majorHAnsi"/>
          <w:color w:val="0E101A"/>
          <w:sz w:val="20"/>
          <w:szCs w:val="20"/>
        </w:rPr>
        <w:t>Piria</w:t>
      </w:r>
      <w:proofErr w:type="spellEnd"/>
      <w:r w:rsidRPr="00571B12">
        <w:rPr>
          <w:rFonts w:asciiTheme="majorHAnsi" w:hAnsiTheme="majorHAnsi" w:cstheme="majorHAnsi"/>
          <w:color w:val="0E101A"/>
          <w:sz w:val="20"/>
          <w:szCs w:val="20"/>
        </w:rPr>
        <w:t xml:space="preserve"> was able to convert the extract into a chemical that becomes salicylic acid when it oxidises. </w:t>
      </w:r>
    </w:p>
    <w:p w14:paraId="7E4EED3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F49D6AD"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4EF6C8A" w14:textId="3FCDA543"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Chemical Background </w:t>
      </w:r>
    </w:p>
    <w:p w14:paraId="2A0229CE"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492969D" w14:textId="5EBD94C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basis of the salicylic peel is a salicylic or phenolic acid relating to isomeric p-hydroxybenzoic acids. Derived from the bark of willow, it may also be derived from the flowers of decorative rose bushes. Having a great penetration power and keratolytic effect, this beta-hydroxy acid causes the active peeling in the opening of a hair follicle, preventing blackheads from emerging. It is salicylic acid that fights against such </w:t>
      </w:r>
      <w:proofErr w:type="spellStart"/>
      <w:r w:rsidRPr="00571B12">
        <w:rPr>
          <w:rFonts w:asciiTheme="majorHAnsi" w:hAnsiTheme="majorHAnsi" w:cstheme="majorHAnsi"/>
          <w:color w:val="0E101A"/>
          <w:sz w:val="20"/>
          <w:szCs w:val="20"/>
        </w:rPr>
        <w:t>unaesthetic</w:t>
      </w:r>
      <w:proofErr w:type="spellEnd"/>
      <w:r w:rsidRPr="00571B12">
        <w:rPr>
          <w:rFonts w:asciiTheme="majorHAnsi" w:hAnsiTheme="majorHAnsi" w:cstheme="majorHAnsi"/>
          <w:color w:val="0E101A"/>
          <w:sz w:val="20"/>
          <w:szCs w:val="20"/>
        </w:rPr>
        <w:t xml:space="preserve"> symptoms. </w:t>
      </w:r>
    </w:p>
    <w:p w14:paraId="16A8F14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A3E293B" w14:textId="300A998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is very effective as an anti-inflammatory and antiseptic agent, reducing sebaceous and sweat production. </w:t>
      </w:r>
    </w:p>
    <w:p w14:paraId="6DC0AB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38DA7DC" w14:textId="21B1AEA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Due to easy lipid hydrolysation, the salicylic acid provides perfect exfoliation, removing the dead cells from the skin. When the salicylic acid is used in the correct concentration, it is able to coagulate microbial proteins. </w:t>
      </w:r>
    </w:p>
    <w:p w14:paraId="3C6D587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A3A6145" w14:textId="5264B5B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Many peeling products include salicylic acid because it is able to soften the horny layer of skin. It makes them more penetrating and causes a more obvious result, but you will need to be careful because the peel can be very aggressive and result in undesirable complications.</w:t>
      </w:r>
    </w:p>
    <w:p w14:paraId="3CB2704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48B2AD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09F65C8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B48A79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application of this peel contributes to a better epidermal structure, improving the skin texture and complexion. The use of it provides a material improvement of the skin condition without interventional rejuvenation procedures. </w:t>
      </w:r>
    </w:p>
    <w:p w14:paraId="3D534CE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FBA71CB" w14:textId="7C9C38B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peel has a strong antiseptic effect and evident cleansing properties as well. It normalises the function of the sebaceous glands and results in a contraction of the pores. Another advantage is its effective compatibility with other types of peels (glycolic and lactic) meant for oily acne skin types. </w:t>
      </w:r>
    </w:p>
    <w:p w14:paraId="6EAC48D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27366FA" w14:textId="1037F13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is effective in combating blackheads and acne, especially when used with a mechanical (manual) face cleansing procedure. </w:t>
      </w:r>
    </w:p>
    <w:p w14:paraId="00425CD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390A669" w14:textId="643918B3"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It’s safe to say that it is a peel for young oily skin with insignificant problems and mature skin showing photo- and biological ageing. </w:t>
      </w:r>
    </w:p>
    <w:p w14:paraId="7D757F76"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F4CF002"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 </w:t>
      </w:r>
    </w:p>
    <w:p w14:paraId="75A0676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5AC8D4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Depending on the concentration and </w:t>
      </w:r>
      <w:proofErr w:type="spellStart"/>
      <w:r w:rsidRPr="00571B12">
        <w:rPr>
          <w:rFonts w:asciiTheme="majorHAnsi" w:hAnsiTheme="majorHAnsi" w:cstheme="majorHAnsi"/>
          <w:color w:val="0E101A"/>
          <w:sz w:val="20"/>
          <w:szCs w:val="20"/>
        </w:rPr>
        <w:t>рН</w:t>
      </w:r>
      <w:proofErr w:type="spellEnd"/>
      <w:r w:rsidRPr="00571B12">
        <w:rPr>
          <w:rFonts w:asciiTheme="majorHAnsi" w:hAnsiTheme="majorHAnsi" w:cstheme="majorHAnsi"/>
          <w:color w:val="0E101A"/>
          <w:sz w:val="20"/>
          <w:szCs w:val="20"/>
        </w:rPr>
        <w:t xml:space="preserve"> salicylic peel may be a superficial peel or medial superficial peel. In every individual case, you will choose the product and the level of activity of the agents, taking into account the individual characteristics of the client. </w:t>
      </w:r>
    </w:p>
    <w:p w14:paraId="67B3A33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18891EC" w14:textId="1FA7DC6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superficial salicylic peel is applied for problem oily skin and acne (blackheads). In this case, the salicylic acid concentration is 15%-20%, and </w:t>
      </w:r>
      <w:proofErr w:type="spellStart"/>
      <w:r w:rsidRPr="00571B12">
        <w:rPr>
          <w:rFonts w:asciiTheme="majorHAnsi" w:hAnsiTheme="majorHAnsi" w:cstheme="majorHAnsi"/>
          <w:color w:val="0E101A"/>
          <w:sz w:val="20"/>
          <w:szCs w:val="20"/>
        </w:rPr>
        <w:t>рН</w:t>
      </w:r>
      <w:proofErr w:type="spellEnd"/>
      <w:r w:rsidRPr="00571B12">
        <w:rPr>
          <w:rFonts w:asciiTheme="majorHAnsi" w:hAnsiTheme="majorHAnsi" w:cstheme="majorHAnsi"/>
          <w:color w:val="0E101A"/>
          <w:sz w:val="20"/>
          <w:szCs w:val="20"/>
        </w:rPr>
        <w:t xml:space="preserve"> is from 3 to 3,5. </w:t>
      </w:r>
    </w:p>
    <w:p w14:paraId="1F5305F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F19B378" w14:textId="05BF7C7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 medical superficial peel improves the skin’s texture, smooths fine lines and firms the skin. It is very effective in preventing pitted acne scars. When using this peel, the salicylic acid concentration is around 25%-30% and a </w:t>
      </w:r>
      <w:proofErr w:type="spellStart"/>
      <w:r w:rsidRPr="00571B12">
        <w:rPr>
          <w:rFonts w:asciiTheme="majorHAnsi" w:hAnsiTheme="majorHAnsi" w:cstheme="majorHAnsi"/>
          <w:color w:val="0E101A"/>
          <w:sz w:val="20"/>
          <w:szCs w:val="20"/>
        </w:rPr>
        <w:t>рH</w:t>
      </w:r>
      <w:proofErr w:type="spellEnd"/>
      <w:r w:rsidRPr="00571B12">
        <w:rPr>
          <w:rFonts w:asciiTheme="majorHAnsi" w:hAnsiTheme="majorHAnsi" w:cstheme="majorHAnsi"/>
          <w:color w:val="0E101A"/>
          <w:sz w:val="20"/>
          <w:szCs w:val="20"/>
        </w:rPr>
        <w:t xml:space="preserve"> from 2 to 3. </w:t>
      </w:r>
    </w:p>
    <w:p w14:paraId="2806E6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BC1AECC" w14:textId="1E15BBC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As a result of the use of a product with a higher concentration and with a lower </w:t>
      </w:r>
      <w:proofErr w:type="spellStart"/>
      <w:r w:rsidRPr="00571B12">
        <w:rPr>
          <w:rFonts w:asciiTheme="majorHAnsi" w:hAnsiTheme="majorHAnsi" w:cstheme="majorHAnsi"/>
          <w:color w:val="0E101A"/>
          <w:sz w:val="20"/>
          <w:szCs w:val="20"/>
        </w:rPr>
        <w:t>рН</w:t>
      </w:r>
      <w:proofErr w:type="spellEnd"/>
      <w:r w:rsidRPr="00571B12">
        <w:rPr>
          <w:rFonts w:asciiTheme="majorHAnsi" w:hAnsiTheme="majorHAnsi" w:cstheme="majorHAnsi"/>
          <w:color w:val="0E101A"/>
          <w:sz w:val="20"/>
          <w:szCs w:val="20"/>
        </w:rPr>
        <w:t xml:space="preserve"> several layers of skin cells are removed. Thus, collagen and elastin are produced more actively, which causes the active generation of new cells of the skin. </w:t>
      </w:r>
    </w:p>
    <w:p w14:paraId="405B967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4A8ECBD" w14:textId="42D20BD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salicylic peel is a perfect product for treating skin with other signs of ageing. After the procedure, the skin becomes firm and smooth, it stops laxity, and the peel is extremely beneficial for improving—the skin’s texture. </w:t>
      </w:r>
    </w:p>
    <w:p w14:paraId="2F8ED2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52A4E53" w14:textId="0F1C768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Another advantage of salicylic acid is that it improves pigmentation spots. </w:t>
      </w:r>
    </w:p>
    <w:p w14:paraId="130B93A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E2B5A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A salicylic peel can remove photodegradation of the skin completely when the skin becomes coarse and flaky. </w:t>
      </w:r>
    </w:p>
    <w:p w14:paraId="1B587BBE" w14:textId="7D5A14B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In addition to its rejuvenating effect, the salicylic peel has keratolytic effects, showing great improvement of the condition of oily acne skin. After such a peel, the skin produces less oil, and the complexion and texture of the skin greatly improves. </w:t>
      </w:r>
    </w:p>
    <w:p w14:paraId="2C8FEE4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8B60EB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 </w:t>
      </w:r>
    </w:p>
    <w:p w14:paraId="3ECB27FF" w14:textId="72B8321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2CA2BE5" w14:textId="77777777" w:rsidR="0038566E" w:rsidRPr="00571B12" w:rsidRDefault="0038566E" w:rsidP="00546583">
      <w:pPr>
        <w:numPr>
          <w:ilvl w:val="0"/>
          <w:numId w:val="2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w:t>
      </w:r>
    </w:p>
    <w:p w14:paraId="7102A3E4" w14:textId="77777777" w:rsidR="0038566E" w:rsidRPr="00571B12" w:rsidRDefault="0038566E" w:rsidP="00546583">
      <w:pPr>
        <w:numPr>
          <w:ilvl w:val="0"/>
          <w:numId w:val="2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Folliculitis</w:t>
      </w:r>
    </w:p>
    <w:p w14:paraId="0D564869" w14:textId="77777777" w:rsidR="0038566E" w:rsidRPr="00571B12" w:rsidRDefault="0038566E" w:rsidP="00546583">
      <w:pPr>
        <w:numPr>
          <w:ilvl w:val="0"/>
          <w:numId w:val="2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Hyperpigmentation </w:t>
      </w:r>
    </w:p>
    <w:p w14:paraId="42248AE2" w14:textId="77777777" w:rsidR="0038566E" w:rsidRPr="00571B12" w:rsidRDefault="0038566E" w:rsidP="00546583">
      <w:pPr>
        <w:numPr>
          <w:ilvl w:val="0"/>
          <w:numId w:val="2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Ageing and photodegradation of the skin </w:t>
      </w:r>
    </w:p>
    <w:p w14:paraId="0EF0D66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85EAA4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has many positive effects on the skin, including:</w:t>
      </w:r>
    </w:p>
    <w:p w14:paraId="72B8273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DC60BC8" w14:textId="77777777" w:rsidR="0038566E" w:rsidRPr="00571B12" w:rsidRDefault="0038566E" w:rsidP="00546583">
      <w:pPr>
        <w:numPr>
          <w:ilvl w:val="0"/>
          <w:numId w:val="2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Improving the skin texture</w:t>
      </w:r>
    </w:p>
    <w:p w14:paraId="51BEA92F" w14:textId="77777777" w:rsidR="0038566E" w:rsidRPr="00571B12" w:rsidRDefault="0038566E" w:rsidP="00546583">
      <w:pPr>
        <w:numPr>
          <w:ilvl w:val="0"/>
          <w:numId w:val="2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Reducing the signs of ageing </w:t>
      </w:r>
    </w:p>
    <w:p w14:paraId="1A6D4C63" w14:textId="77777777" w:rsidR="0038566E" w:rsidRPr="00571B12" w:rsidRDefault="0038566E" w:rsidP="00546583">
      <w:pPr>
        <w:numPr>
          <w:ilvl w:val="0"/>
          <w:numId w:val="2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Clearing the pores and reducing </w:t>
      </w:r>
      <w:proofErr w:type="spellStart"/>
      <w:r w:rsidRPr="00571B12">
        <w:rPr>
          <w:rFonts w:asciiTheme="majorHAnsi" w:hAnsiTheme="majorHAnsi" w:cstheme="majorHAnsi"/>
          <w:color w:val="0E101A"/>
          <w:sz w:val="20"/>
          <w:szCs w:val="20"/>
        </w:rPr>
        <w:t>comedones</w:t>
      </w:r>
      <w:proofErr w:type="spellEnd"/>
      <w:r w:rsidRPr="00571B12">
        <w:rPr>
          <w:rFonts w:asciiTheme="majorHAnsi" w:hAnsiTheme="majorHAnsi" w:cstheme="majorHAnsi"/>
          <w:color w:val="0E101A"/>
          <w:sz w:val="20"/>
          <w:szCs w:val="20"/>
        </w:rPr>
        <w:t xml:space="preserve"> and pustules. </w:t>
      </w:r>
    </w:p>
    <w:p w14:paraId="6E184369" w14:textId="77777777" w:rsidR="0038566E" w:rsidRPr="00571B12" w:rsidRDefault="0038566E" w:rsidP="00546583">
      <w:pPr>
        <w:numPr>
          <w:ilvl w:val="0"/>
          <w:numId w:val="2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Preventing further outbreaks of acne </w:t>
      </w:r>
    </w:p>
    <w:p w14:paraId="33DEFDFE" w14:textId="77777777" w:rsidR="0038566E" w:rsidRPr="00571B12" w:rsidRDefault="0038566E" w:rsidP="00546583">
      <w:pPr>
        <w:numPr>
          <w:ilvl w:val="0"/>
          <w:numId w:val="2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Quicker regeneration of the epidermis</w:t>
      </w:r>
    </w:p>
    <w:p w14:paraId="0CC2D40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F64C599" w14:textId="2F69036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However, salicylic acid may result in some negative effects (oedema, redness, burning, flaking and so on), but any reactions usually subside within a few days.</w:t>
      </w:r>
    </w:p>
    <w:p w14:paraId="67FD6CC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043D5BC"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456B37E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D4D8CDD" w14:textId="77777777" w:rsidR="0038566E" w:rsidRPr="00571B12" w:rsidRDefault="0038566E" w:rsidP="00546583">
      <w:pPr>
        <w:numPr>
          <w:ilvl w:val="0"/>
          <w:numId w:val="2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or breastfeeding</w:t>
      </w:r>
    </w:p>
    <w:p w14:paraId="6321D59F" w14:textId="77777777" w:rsidR="0038566E" w:rsidRPr="00571B12" w:rsidRDefault="0038566E" w:rsidP="00546583">
      <w:pPr>
        <w:numPr>
          <w:ilvl w:val="0"/>
          <w:numId w:val="2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Inflammation of the skin</w:t>
      </w:r>
    </w:p>
    <w:p w14:paraId="240D1EB6" w14:textId="77777777" w:rsidR="0038566E" w:rsidRPr="00571B12" w:rsidRDefault="0038566E" w:rsidP="00546583">
      <w:pPr>
        <w:numPr>
          <w:ilvl w:val="0"/>
          <w:numId w:val="2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Intolerance to any component of the peel</w:t>
      </w:r>
    </w:p>
    <w:p w14:paraId="265FFFD0" w14:textId="77777777" w:rsidR="0038566E" w:rsidRPr="00571B12" w:rsidRDefault="0038566E" w:rsidP="00546583">
      <w:pPr>
        <w:numPr>
          <w:ilvl w:val="0"/>
          <w:numId w:val="2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Hypersensitivity of the skin</w:t>
      </w:r>
    </w:p>
    <w:p w14:paraId="4BE5A448" w14:textId="77777777" w:rsidR="0038566E" w:rsidRPr="00571B12" w:rsidRDefault="0038566E" w:rsidP="00546583">
      <w:pPr>
        <w:numPr>
          <w:ilvl w:val="0"/>
          <w:numId w:val="2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Sunburn</w:t>
      </w:r>
    </w:p>
    <w:p w14:paraId="43DC3034" w14:textId="77777777" w:rsidR="0038566E" w:rsidRPr="00571B12" w:rsidRDefault="0038566E" w:rsidP="00546583">
      <w:pPr>
        <w:numPr>
          <w:ilvl w:val="0"/>
          <w:numId w:val="2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Use of glycaemic drugs</w:t>
      </w:r>
    </w:p>
    <w:p w14:paraId="713210C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8B9C27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salicylic peel should be abandoned during the summer, especially if it is impossible to avoid being in the sun continuously. The best time for the peel to be applied is cloudy weather.</w:t>
      </w:r>
    </w:p>
    <w:p w14:paraId="57B10060" w14:textId="59B9044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C684BB3"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Peeling Technique </w:t>
      </w:r>
    </w:p>
    <w:p w14:paraId="082CF04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F0B0DB1" w14:textId="39ABA9F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Although the procedure for a salicylic peel is not difficult, it requires some specific pre-treatment preparation.</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The deeper the peel, the more seriously you should prepare the client for this procedure. </w:t>
      </w:r>
    </w:p>
    <w:p w14:paraId="26190BB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9E3C2E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Preparation for the peel should get started at least two weeks beforehand. During this time, the client should not use saunas, steam rooms and swimming pools. Sun and sunbeds will also need to be avoided two weeks prior to treatment. </w:t>
      </w:r>
    </w:p>
    <w:p w14:paraId="21B8D3B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A9EC502" w14:textId="3322AC39" w:rsidR="0038566E"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T</w:t>
      </w:r>
      <w:r w:rsidR="0038566E" w:rsidRPr="00571B12">
        <w:rPr>
          <w:rStyle w:val="Strong"/>
          <w:rFonts w:asciiTheme="majorHAnsi" w:hAnsiTheme="majorHAnsi" w:cstheme="majorHAnsi"/>
          <w:color w:val="0E101A"/>
          <w:sz w:val="20"/>
          <w:szCs w:val="20"/>
        </w:rPr>
        <w:t>he steps of salicylic peel </w:t>
      </w:r>
    </w:p>
    <w:p w14:paraId="2AE69DE9"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C05E315" w14:textId="1B15B5A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does not take a lot of time to conduct the peel. The procedure is conducted gradually in several steps: </w:t>
      </w:r>
    </w:p>
    <w:p w14:paraId="78E5611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2CB7020" w14:textId="6C44D01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Make-up is removed from the skin, and the skin is degreased and disinfected with a special solution. </w:t>
      </w:r>
    </w:p>
    <w:p w14:paraId="2199465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02BE208" w14:textId="26F07B3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Salicylic acid is applied to the skin using gauze or a specialist brush. The client may feel an easy pricking or slight burning. It is a normal reaction to the chemical agents contained in the peel. If the reaction is more aggressive, the peel should be immediately neutralised by applying the neutralising product; otherwise, the peel can be neutralised at the end of the procedure time. </w:t>
      </w:r>
    </w:p>
    <w:p w14:paraId="7E8AF46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75C0577" w14:textId="16F0D0B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Post-procedure special creams are applied to the skin; they should consist of calming, anti-inflammatory ingredients, for example, aloe that stimulates a rapid regeneration of the skin cells after the peel and protects the skin from the environment. </w:t>
      </w:r>
    </w:p>
    <w:p w14:paraId="404A6CD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23D4574"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After Peel Treatment</w:t>
      </w:r>
    </w:p>
    <w:p w14:paraId="1162F622"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2E947D7" w14:textId="2F84B6B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the procedure, the skin may be red on the treated areas, which may persist for several days. Then the client’s skin may become dry and tight. To avoid these reactions, it is necessary to use a moisturising cosmetic product during their home care.</w:t>
      </w:r>
    </w:p>
    <w:p w14:paraId="2A75FC8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B66AF01" w14:textId="1C8933C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desquamation process begins 2 days after the procedure. This is probably the most unpleasant moment in the peel procedure, but it cannot be avoided.</w:t>
      </w:r>
    </w:p>
    <w:p w14:paraId="7D545D8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895E029" w14:textId="5694CA7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As a rule, peeling begins on the 3rd – 4th day after the procedure is conducted. During this period, the skin should be carefully protected from ultraviolet rays. </w:t>
      </w:r>
    </w:p>
    <w:p w14:paraId="18C55B2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6462A2D" w14:textId="2528EBC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Sun-protection cream is recommended for post use. If possible, it is recommended to stay indoors during the day. </w:t>
      </w:r>
    </w:p>
    <w:p w14:paraId="2CCCDFB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AAFEB8A" w14:textId="2DEA57B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client should wait for the loose scales of skin to fall away naturally. Failing to comply with this may damage the skin, and the rehabilitation process will take longer. </w:t>
      </w:r>
    </w:p>
    <w:p w14:paraId="59EBE87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A422D8B" w14:textId="1233A4D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peeling off may be rather heavy; that is why it is recommended to discuss downtime with your client beforehand so that they stay at home for the period necessary for the after-peel rehabilitation. </w:t>
      </w:r>
    </w:p>
    <w:p w14:paraId="67DA013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16C8A85" w14:textId="624820D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the healing process, the skin improves greatly. It becomes firm and smooth, its texture and complexion are improved, fine lines start to disappear, and deep wrinkles will be less noticeable. </w:t>
      </w:r>
    </w:p>
    <w:p w14:paraId="389ADFA7" w14:textId="623DDE9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882E9A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Possible Consequences of salicylic acid</w:t>
      </w:r>
    </w:p>
    <w:p w14:paraId="414A794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11C12F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Depending on the concentration and </w:t>
      </w:r>
      <w:proofErr w:type="spellStart"/>
      <w:r w:rsidRPr="00571B12">
        <w:rPr>
          <w:rFonts w:asciiTheme="majorHAnsi" w:hAnsiTheme="majorHAnsi" w:cstheme="majorHAnsi"/>
          <w:color w:val="0E101A"/>
          <w:sz w:val="20"/>
          <w:szCs w:val="20"/>
        </w:rPr>
        <w:t>рН</w:t>
      </w:r>
      <w:proofErr w:type="spellEnd"/>
      <w:r w:rsidRPr="00571B12">
        <w:rPr>
          <w:rFonts w:asciiTheme="majorHAnsi" w:hAnsiTheme="majorHAnsi" w:cstheme="majorHAnsi"/>
          <w:color w:val="0E101A"/>
          <w:sz w:val="20"/>
          <w:szCs w:val="20"/>
        </w:rPr>
        <w:t xml:space="preserve"> of the product applied and the individual characteristics of the client, salicylic acid can cause some complications. When the procedure is conducted correctly, and the proper after-peel rehabilitation requirements are followed, all these complications can be minimised, as a rule. </w:t>
      </w:r>
    </w:p>
    <w:p w14:paraId="0D10EDC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D7E561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The most common complications after a salicylic peel are: </w:t>
      </w:r>
    </w:p>
    <w:p w14:paraId="52B97AA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0A46C9C" w14:textId="77777777" w:rsidR="0038566E" w:rsidRPr="00571B12" w:rsidRDefault="0038566E" w:rsidP="00546583">
      <w:pPr>
        <w:numPr>
          <w:ilvl w:val="0"/>
          <w:numId w:val="2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 normal tightness of the skin, caused by dehydration of the cells after the procedure</w:t>
      </w:r>
    </w:p>
    <w:p w14:paraId="2EE758C4" w14:textId="77777777" w:rsidR="0038566E" w:rsidRPr="00571B12" w:rsidRDefault="0038566E" w:rsidP="00546583">
      <w:pPr>
        <w:numPr>
          <w:ilvl w:val="0"/>
          <w:numId w:val="2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Erythema </w:t>
      </w:r>
    </w:p>
    <w:p w14:paraId="7C45249A" w14:textId="77777777" w:rsidR="0038566E" w:rsidRPr="00571B12" w:rsidRDefault="0038566E" w:rsidP="00546583">
      <w:pPr>
        <w:numPr>
          <w:ilvl w:val="0"/>
          <w:numId w:val="2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peeling</w:t>
      </w:r>
    </w:p>
    <w:p w14:paraId="039A1A24" w14:textId="77777777" w:rsidR="0038566E" w:rsidRPr="00571B12" w:rsidRDefault="0038566E" w:rsidP="00546583">
      <w:pPr>
        <w:numPr>
          <w:ilvl w:val="0"/>
          <w:numId w:val="2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Oedema and inflammation</w:t>
      </w:r>
    </w:p>
    <w:p w14:paraId="49E983A9" w14:textId="77777777" w:rsidR="0038566E" w:rsidRPr="00571B12" w:rsidRDefault="0038566E" w:rsidP="00546583">
      <w:pPr>
        <w:numPr>
          <w:ilvl w:val="0"/>
          <w:numId w:val="2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Strong burning and tingling of the skin after the peel is conducted</w:t>
      </w:r>
    </w:p>
    <w:p w14:paraId="1E6CC728" w14:textId="77777777" w:rsidR="0038566E" w:rsidRPr="00571B12" w:rsidRDefault="0038566E" w:rsidP="00546583">
      <w:pPr>
        <w:numPr>
          <w:ilvl w:val="0"/>
          <w:numId w:val="2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Allergic reaction to the components contained in the </w:t>
      </w:r>
    </w:p>
    <w:p w14:paraId="4E211E6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2157714" w14:textId="0E3ADC6D"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roofErr w:type="spellStart"/>
      <w:r w:rsidRPr="00571B12">
        <w:rPr>
          <w:rFonts w:asciiTheme="majorHAnsi" w:hAnsiTheme="majorHAnsi" w:cstheme="majorHAnsi"/>
          <w:b/>
          <w:bCs/>
          <w:color w:val="0E101A"/>
          <w:sz w:val="20"/>
          <w:szCs w:val="20"/>
        </w:rPr>
        <w:t>Azelan</w:t>
      </w:r>
      <w:proofErr w:type="spellEnd"/>
      <w:r w:rsidRPr="00571B12">
        <w:rPr>
          <w:rFonts w:asciiTheme="majorHAnsi" w:hAnsiTheme="majorHAnsi" w:cstheme="majorHAnsi"/>
          <w:b/>
          <w:bCs/>
          <w:color w:val="0E101A"/>
          <w:sz w:val="20"/>
          <w:szCs w:val="20"/>
        </w:rPr>
        <w:t xml:space="preserve"> Peel </w:t>
      </w:r>
    </w:p>
    <w:p w14:paraId="0326ECAF"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0C85E20E"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073DF7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8A2E613"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Azelaic acid is a naturally-occurring, non-toxic straight-chained 9-carbon atom saturated dicarboxylic acid that has remarkable biological activities. Some of these were initially discovered by Dr</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 xml:space="preserve">s Marcella </w:t>
      </w:r>
      <w:proofErr w:type="spellStart"/>
      <w:r w:rsidRPr="00571B12">
        <w:rPr>
          <w:rFonts w:asciiTheme="majorHAnsi" w:hAnsiTheme="majorHAnsi" w:cstheme="majorHAnsi"/>
          <w:color w:val="0E101A"/>
          <w:sz w:val="20"/>
          <w:szCs w:val="20"/>
        </w:rPr>
        <w:t>Nazzaro-Porro</w:t>
      </w:r>
      <w:proofErr w:type="spellEnd"/>
      <w:r w:rsidRPr="00571B12">
        <w:rPr>
          <w:rFonts w:asciiTheme="majorHAnsi" w:hAnsiTheme="majorHAnsi" w:cstheme="majorHAnsi"/>
          <w:color w:val="0E101A"/>
          <w:sz w:val="20"/>
          <w:szCs w:val="20"/>
        </w:rPr>
        <w:t xml:space="preserve"> and </w:t>
      </w:r>
      <w:proofErr w:type="spellStart"/>
      <w:r w:rsidRPr="00571B12">
        <w:rPr>
          <w:rFonts w:asciiTheme="majorHAnsi" w:hAnsiTheme="majorHAnsi" w:cstheme="majorHAnsi"/>
          <w:color w:val="0E101A"/>
          <w:sz w:val="20"/>
          <w:szCs w:val="20"/>
        </w:rPr>
        <w:t>Siro</w:t>
      </w:r>
      <w:proofErr w:type="spellEnd"/>
      <w:r w:rsidRPr="00571B12">
        <w:rPr>
          <w:rFonts w:asciiTheme="majorHAnsi" w:hAnsiTheme="majorHAnsi" w:cstheme="majorHAnsi"/>
          <w:color w:val="0E101A"/>
          <w:sz w:val="20"/>
          <w:szCs w:val="20"/>
        </w:rPr>
        <w:t xml:space="preserve"> </w:t>
      </w:r>
      <w:proofErr w:type="spellStart"/>
      <w:r w:rsidRPr="00571B12">
        <w:rPr>
          <w:rFonts w:asciiTheme="majorHAnsi" w:hAnsiTheme="majorHAnsi" w:cstheme="majorHAnsi"/>
          <w:color w:val="0E101A"/>
          <w:sz w:val="20"/>
          <w:szCs w:val="20"/>
        </w:rPr>
        <w:t>Passi</w:t>
      </w:r>
      <w:proofErr w:type="spellEnd"/>
      <w:r w:rsidRPr="00571B12">
        <w:rPr>
          <w:rFonts w:asciiTheme="majorHAnsi" w:hAnsiTheme="majorHAnsi" w:cstheme="majorHAnsi"/>
          <w:color w:val="0E101A"/>
          <w:sz w:val="20"/>
          <w:szCs w:val="20"/>
        </w:rPr>
        <w:t xml:space="preserve"> of the S. </w:t>
      </w:r>
      <w:proofErr w:type="spellStart"/>
      <w:r w:rsidRPr="00571B12">
        <w:rPr>
          <w:rFonts w:asciiTheme="majorHAnsi" w:hAnsiTheme="majorHAnsi" w:cstheme="majorHAnsi"/>
          <w:color w:val="0E101A"/>
          <w:sz w:val="20"/>
          <w:szCs w:val="20"/>
        </w:rPr>
        <w:t>Gallicano</w:t>
      </w:r>
      <w:proofErr w:type="spellEnd"/>
      <w:r w:rsidRPr="00571B12">
        <w:rPr>
          <w:rFonts w:asciiTheme="majorHAnsi" w:hAnsiTheme="majorHAnsi" w:cstheme="majorHAnsi"/>
          <w:color w:val="0E101A"/>
          <w:sz w:val="20"/>
          <w:szCs w:val="20"/>
        </w:rPr>
        <w:t xml:space="preserve"> Dermatological Institute, Rome, applied clinically with benefit to some cutaneous hyper-pigmentary disorders. Subsequent collaborative laboratory and clinical studies in Rome, Turin, and London, and later at other centres, have established that azelaic acid is an inhibitor of tyrosinase. It is a scavenger of harmful free radicals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and inhibits the generation of reactive oxygen species by neutrophils</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and has broad-spectrum bactericidal activity towards a range of micro-organisms. Controlled clinical trials have established topical azelaic acid as an effective treatment for acne and chloasma</w:t>
      </w:r>
      <w:r w:rsidRPr="00571B12">
        <w:rPr>
          <w:rStyle w:val="Emphasis"/>
          <w:rFonts w:asciiTheme="majorHAnsi" w:hAnsiTheme="majorHAnsi" w:cstheme="majorHAnsi"/>
          <w:color w:val="0E101A"/>
          <w:sz w:val="20"/>
          <w:szCs w:val="20"/>
        </w:rPr>
        <w:t>.</w:t>
      </w:r>
      <w:r w:rsidRPr="00571B12">
        <w:rPr>
          <w:rFonts w:asciiTheme="majorHAnsi" w:hAnsiTheme="majorHAnsi" w:cstheme="majorHAnsi"/>
          <w:color w:val="0E101A"/>
          <w:sz w:val="20"/>
          <w:szCs w:val="20"/>
        </w:rPr>
        <w:t> Its anti-free radical and anti-bacterial activities may be capable of exploitation against a range of infectious and inflammatory conditions.</w:t>
      </w:r>
    </w:p>
    <w:p w14:paraId="2ADED0B5" w14:textId="20B34676"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Chemical Background </w:t>
      </w:r>
    </w:p>
    <w:p w14:paraId="40F9804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EBBEDE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is a procedure of chemical cleaning of upper layers of the skin. This procedure is useful for people with dermatologic problems: rosacea, acne, </w:t>
      </w:r>
      <w:proofErr w:type="spellStart"/>
      <w:r w:rsidRPr="00571B12">
        <w:rPr>
          <w:rFonts w:asciiTheme="majorHAnsi" w:hAnsiTheme="majorHAnsi" w:cstheme="majorHAnsi"/>
          <w:color w:val="0E101A"/>
          <w:sz w:val="20"/>
          <w:szCs w:val="20"/>
        </w:rPr>
        <w:t>couperose</w:t>
      </w:r>
      <w:proofErr w:type="spellEnd"/>
      <w:r w:rsidRPr="00571B12">
        <w:rPr>
          <w:rFonts w:asciiTheme="majorHAnsi" w:hAnsiTheme="majorHAnsi" w:cstheme="majorHAnsi"/>
          <w:color w:val="0E101A"/>
          <w:sz w:val="20"/>
          <w:szCs w:val="20"/>
        </w:rPr>
        <w:t xml:space="preserve"> and other abnormal changes of the skin.</w:t>
      </w:r>
    </w:p>
    <w:p w14:paraId="4AA382C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DDCD26C" w14:textId="3C612C2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Product companies add lactic, citric, glycolic and salicylic acids into that peel apart from azelaic acid. </w:t>
      </w:r>
    </w:p>
    <w:p w14:paraId="1B817A0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1338E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Depending on proportions and concentration, those components eliminate different severity levels of skin disorders. The peel’s major component is azelaic acid, which produces a strong anti-inflammatory and anti-bacterial effect and regulates the secretion of the sebaceous glands. The most important advantage of azelaic acid is that it does not lead to resistance to disease-inducing micro-organisms even with regular procedures. </w:t>
      </w:r>
    </w:p>
    <w:p w14:paraId="41EAC4C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68D064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Azelaic acid softly whitens the skin; that’s why it is possible to use it during a combination treatment and the elimination of acne outbreaks, pigmentation of pitted acne scars, folliculitis and other dermatologic problems. This type of peel is often prescribed as a basic stage of deep cleansing of the skin. But without additional procedures,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does not produce any deep or long-term effects. </w:t>
      </w:r>
    </w:p>
    <w:p w14:paraId="4B378E4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D5A905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065F285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B9ADB2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produces an antimicrobial effect and works to fight against the bacteria Propionibacterium acnes and Staphylococcus epidermidis bacteria. </w:t>
      </w:r>
    </w:p>
    <w:p w14:paraId="4ED57F2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F7C69F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serves as a natural anti-oxidant and anti-inflammatory agent. </w:t>
      </w:r>
    </w:p>
    <w:p w14:paraId="12F9FE4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B9D943C" w14:textId="76E70E4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It regulates the keratinisation inside the sebaceous glands of the skin, boosts the self-cleaning of these glands, eliminates </w:t>
      </w:r>
      <w:proofErr w:type="spellStart"/>
      <w:r w:rsidRPr="00571B12">
        <w:rPr>
          <w:rFonts w:asciiTheme="majorHAnsi" w:hAnsiTheme="majorHAnsi" w:cstheme="majorHAnsi"/>
          <w:color w:val="0E101A"/>
          <w:sz w:val="20"/>
          <w:szCs w:val="20"/>
        </w:rPr>
        <w:t>comedones</w:t>
      </w:r>
      <w:proofErr w:type="spellEnd"/>
      <w:r w:rsidRPr="00571B12">
        <w:rPr>
          <w:rFonts w:asciiTheme="majorHAnsi" w:hAnsiTheme="majorHAnsi" w:cstheme="majorHAnsi"/>
          <w:color w:val="0E101A"/>
          <w:sz w:val="20"/>
          <w:szCs w:val="20"/>
        </w:rPr>
        <w:t xml:space="preserve"> and prevents the appearance of blackheads. </w:t>
      </w:r>
    </w:p>
    <w:p w14:paraId="074C877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DF650AE" w14:textId="191AE82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reduces hyperpigmentation, slows the overproduction of melanocytes and the proliferation of keratinocytes. </w:t>
      </w:r>
    </w:p>
    <w:p w14:paraId="0D81D24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86C573D" w14:textId="3847C7B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inhibits the activity of 5-alpha-reductase, slows the production of biological skin fat and normalises the production of sebum. </w:t>
      </w:r>
    </w:p>
    <w:p w14:paraId="7F5BA58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9E97112" w14:textId="34C50115"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 </w:t>
      </w:r>
    </w:p>
    <w:p w14:paraId="0BA3C1B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44A6A69" w14:textId="04C7616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Azelaic acid is a naturally occurring dicarboxylic acid produced by Malassezia furfur and found in wholegrain cereals, rye, barley and animal products. Azelaic acid possesses anti-bacterial, keratolytic, comedolytic, and anti-oxidant activity. Azelaic acid is bactericidal against Propionibacterium acnes and Staphylococcus epidermidis due to its inhibitory effect on the synthesis of microbial cellular proteins. Azelaic acid exerts its keratolytic and comedolytic effects by reducing the stratum corneum’s thickness and decreasing the number of keratohyalin granules by reducing the amount and distribution of filaggrin in epidermal layers. Azelaic acid also possesses a direct anti-inflammatory effect due to its scavenger activity of free oxygen radicals. This drug is used topically to reduce inflammation associated with acne and rosacea.</w:t>
      </w:r>
    </w:p>
    <w:p w14:paraId="55E1001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3CCF97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Azelaic acid is often found in around 20% concentrations and mixed with other acids such as glycolic or salicylic. The product is gentle enough to use on skin types and skin classifications on the Fitzpatrick scale. </w:t>
      </w:r>
    </w:p>
    <w:p w14:paraId="598B7A9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6EBA2D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Indications </w:t>
      </w:r>
    </w:p>
    <w:p w14:paraId="28D2E8B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E36DA26"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and pitted acne scars.</w:t>
      </w:r>
    </w:p>
    <w:p w14:paraId="595BAE95"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Ingrown hairs.</w:t>
      </w:r>
    </w:p>
    <w:p w14:paraId="2D456E9C"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Hyperpigmentation of any kind.</w:t>
      </w:r>
    </w:p>
    <w:p w14:paraId="5BB12066" w14:textId="77777777" w:rsidR="0038566E" w:rsidRPr="00571B12" w:rsidRDefault="0038566E" w:rsidP="00546583">
      <w:pPr>
        <w:numPr>
          <w:ilvl w:val="0"/>
          <w:numId w:val="27"/>
        </w:numPr>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Couperose</w:t>
      </w:r>
      <w:proofErr w:type="spellEnd"/>
      <w:r w:rsidRPr="00571B12">
        <w:rPr>
          <w:rFonts w:asciiTheme="majorHAnsi" w:hAnsiTheme="majorHAnsi" w:cstheme="majorHAnsi"/>
          <w:color w:val="0E101A"/>
          <w:sz w:val="20"/>
          <w:szCs w:val="20"/>
        </w:rPr>
        <w:t xml:space="preserve"> prone skin</w:t>
      </w:r>
    </w:p>
    <w:p w14:paraId="3534DF11"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Folliculitis.</w:t>
      </w:r>
    </w:p>
    <w:p w14:paraId="485E6C3D"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Rosacea. </w:t>
      </w:r>
    </w:p>
    <w:p w14:paraId="696B2A90"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Photodegradation.</w:t>
      </w:r>
    </w:p>
    <w:p w14:paraId="4F4CBE50" w14:textId="77777777" w:rsidR="0038566E" w:rsidRPr="00571B12" w:rsidRDefault="0038566E" w:rsidP="00546583">
      <w:pPr>
        <w:numPr>
          <w:ilvl w:val="0"/>
          <w:numId w:val="2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Melasma. </w:t>
      </w:r>
    </w:p>
    <w:p w14:paraId="4E2DE16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 </w:t>
      </w:r>
    </w:p>
    <w:p w14:paraId="512CD3D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Contraindications </w:t>
      </w:r>
    </w:p>
    <w:p w14:paraId="3FC75AA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DEED047" w14:textId="77777777" w:rsidR="0038566E" w:rsidRPr="00571B12" w:rsidRDefault="0038566E" w:rsidP="00546583">
      <w:pPr>
        <w:numPr>
          <w:ilvl w:val="0"/>
          <w:numId w:val="2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and breastfeeding. </w:t>
      </w:r>
    </w:p>
    <w:p w14:paraId="2DB9126E" w14:textId="77777777" w:rsidR="0038566E" w:rsidRPr="00571B12" w:rsidRDefault="0038566E" w:rsidP="00546583">
      <w:pPr>
        <w:numPr>
          <w:ilvl w:val="0"/>
          <w:numId w:val="2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Allergy to components of the peel. </w:t>
      </w:r>
    </w:p>
    <w:p w14:paraId="3004C93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2A9541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Peeling Technique </w:t>
      </w:r>
    </w:p>
    <w:p w14:paraId="750B1CB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65A759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is obligatory to undertake a skin allergy test to azelaic acid several days before the procedure. The peel should be put onto the bend of the elbow, and the reaction of the skin is estimated. </w:t>
      </w:r>
    </w:p>
    <w:p w14:paraId="175D461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055E6D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skin should be cleansed and toned to remove all traces of make-up, oils and dirt.</w:t>
      </w:r>
    </w:p>
    <w:p w14:paraId="2A84EE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8C4CAA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 Using a pre-peel solution to degrease the skin prior to the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will allow the product to penetrate deeper. </w:t>
      </w:r>
    </w:p>
    <w:p w14:paraId="409F027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F2D957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The therapist applies the peel on the face and rubs it in with massage movements until complete cessation of a finger sliding on the skin, within 6-7 minutes. After that, the peel is removed with distilled cool water. The skin is blotted with a tissue until it is dry. Dependent on the preparation of the formula time of application of the peel may vary. </w:t>
      </w:r>
    </w:p>
    <w:p w14:paraId="02CC166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A853AC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procedure includes the application of deep hydrating moisturises, which should remain on the skin for 4-6 hours post-procedure. </w:t>
      </w:r>
    </w:p>
    <w:p w14:paraId="142C9C5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E76A15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Peel Treatment</w:t>
      </w:r>
    </w:p>
    <w:p w14:paraId="7818DB2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C9D333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Applying azelaic acid is considered one of the most sparing procedures; that’s why it is a popular treatment. It does not cause skin flaking. </w:t>
      </w:r>
    </w:p>
    <w:p w14:paraId="65C3F9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A3F5A0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produces a gentle irritating effect on the skin’s upper layers and does not require a long recovery time. This means that after visiting the salon, the client can return to their daily routine literally after a couple of hours, unlike procedures with other acids. </w:t>
      </w:r>
    </w:p>
    <w:p w14:paraId="5B6DD00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ED3793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 After an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pathogenic germs don’t develop resistance, as it is common for antibiotics. So frequent use of this peel is possible and useful thanks to its firm bacteriostatic effect. </w:t>
      </w:r>
    </w:p>
    <w:p w14:paraId="31DCE09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1A08C2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Azelaic acid does not cause keratosis of the upper layers of the skin; that’s why a curative effect is reached without any unpleasant side effects. </w:t>
      </w:r>
    </w:p>
    <w:p w14:paraId="072E37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3222F3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Azelaic acid helps people with darker skin tones to fight hyper-pigmentation after acne outbreaks more effectively than other cosmetic treatments. </w:t>
      </w:r>
    </w:p>
    <w:p w14:paraId="217A481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B2C097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Facial care after an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is as important as the procedure itself. </w:t>
      </w:r>
    </w:p>
    <w:p w14:paraId="1373BC1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A0278E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Clients will need to cleanse the upper layers of the skin with a cleanser twice a day to remove pollution, oils and make-up. Application of a softening, hydrating and non-comedogenic moisturiser. SPF of 30+ must be used daily to protect the skin from further hyperpigmentation. </w:t>
      </w:r>
    </w:p>
    <w:p w14:paraId="2BE5B7A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6C4155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B731B2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9E630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Repetition of the course of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peels is possible in 6 months.</w:t>
      </w:r>
    </w:p>
    <w:p w14:paraId="2EEA8C0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709B4F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A6F4C5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r w:rsidRPr="00571B12">
        <w:rPr>
          <w:rStyle w:val="Strong"/>
          <w:rFonts w:asciiTheme="majorHAnsi" w:hAnsiTheme="majorHAnsi" w:cstheme="majorHAnsi"/>
          <w:color w:val="0E101A"/>
          <w:sz w:val="20"/>
          <w:szCs w:val="20"/>
        </w:rPr>
        <w:t>Stages of daily facial care after the peel are the following:</w:t>
      </w:r>
      <w:r w:rsidRPr="00571B12">
        <w:rPr>
          <w:rFonts w:asciiTheme="majorHAnsi" w:hAnsiTheme="majorHAnsi" w:cstheme="majorHAnsi"/>
          <w:color w:val="0E101A"/>
          <w:sz w:val="20"/>
          <w:szCs w:val="20"/>
        </w:rPr>
        <w:t> </w:t>
      </w:r>
    </w:p>
    <w:p w14:paraId="2AD0172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C14BE1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1. Cleansing the upper layers of the skin with a cleanser for removing make-up and pollution. </w:t>
      </w:r>
    </w:p>
    <w:p w14:paraId="12CDFF9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2. Softening and feeding with non-comedogenic caring fluids with a light texture (preferably produced by the same manufacturer who produces the peel). </w:t>
      </w:r>
    </w:p>
    <w:p w14:paraId="03D2AE9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 3. Creating the defensive layer, protecting the face from hyperpigmentation because of UV-rays with light sunblock creams with SPF of 30 and anti-bacterial gels. </w:t>
      </w:r>
    </w:p>
    <w:p w14:paraId="4480272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Depending on skin state and its reaction to azelaic acid the care after the peel is made within 10-14 days after the last procedure. It is necessary to protect the skin from negative factors between the procedures. </w:t>
      </w:r>
    </w:p>
    <w:p w14:paraId="0369DBC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F21436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As a rule,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is applied as a course of 5 to 12 treatments with intervals of 1-2 weeks between them. </w:t>
      </w:r>
    </w:p>
    <w:p w14:paraId="0A228AC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A33948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Repetition of the course of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peels is possible in 6 months.</w:t>
      </w:r>
    </w:p>
    <w:p w14:paraId="57D6699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79CCE0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5996B3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9B1FF8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Possible Consequences of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w:t>
      </w:r>
    </w:p>
    <w:p w14:paraId="1CA5D2B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092629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 Complications, common for </w:t>
      </w:r>
      <w:proofErr w:type="spellStart"/>
      <w:r w:rsidRPr="00571B12">
        <w:rPr>
          <w:rFonts w:asciiTheme="majorHAnsi" w:hAnsiTheme="majorHAnsi" w:cstheme="majorHAnsi"/>
          <w:color w:val="0E101A"/>
          <w:sz w:val="20"/>
          <w:szCs w:val="20"/>
        </w:rPr>
        <w:t>azelan</w:t>
      </w:r>
      <w:proofErr w:type="spellEnd"/>
      <w:r w:rsidRPr="00571B12">
        <w:rPr>
          <w:rFonts w:asciiTheme="majorHAnsi" w:hAnsiTheme="majorHAnsi" w:cstheme="majorHAnsi"/>
          <w:color w:val="0E101A"/>
          <w:sz w:val="20"/>
          <w:szCs w:val="20"/>
        </w:rPr>
        <w:t xml:space="preserve"> peel, are divided into immediate, appearing at the regeneration stage (2-4 weeks after the course) and steady (from the 4th-10th week after the treatment). </w:t>
      </w:r>
    </w:p>
    <w:p w14:paraId="2ADC409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EA6107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r w:rsidRPr="00571B12">
        <w:rPr>
          <w:rStyle w:val="Strong"/>
          <w:rFonts w:asciiTheme="majorHAnsi" w:hAnsiTheme="majorHAnsi" w:cstheme="majorHAnsi"/>
          <w:color w:val="0E101A"/>
          <w:sz w:val="20"/>
          <w:szCs w:val="20"/>
        </w:rPr>
        <w:t>Possible immediate complications are the following:</w:t>
      </w:r>
      <w:r w:rsidRPr="00571B12">
        <w:rPr>
          <w:rFonts w:asciiTheme="majorHAnsi" w:hAnsiTheme="majorHAnsi" w:cstheme="majorHAnsi"/>
          <w:color w:val="0E101A"/>
          <w:sz w:val="20"/>
          <w:szCs w:val="20"/>
        </w:rPr>
        <w:t> </w:t>
      </w:r>
    </w:p>
    <w:p w14:paraId="23D2362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274C50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1. Dehydration of the skin can be relieved by applying a hydrating moisturiser several times throughout the say. </w:t>
      </w:r>
    </w:p>
    <w:p w14:paraId="64B8246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758F1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2. Facial cutaneous oedema can occur for a few days post peel and can be alleviated with the application of a soothing moisturiser that reconstructs the normal epidermal barrier. </w:t>
      </w:r>
    </w:p>
    <w:p w14:paraId="7A3BB85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01C84B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3. Exacerbation of herpetic infection, which can cause cold sore outbreaks. This problem is solved with a course of classical antiherpetic therapy with acyclovir.</w:t>
      </w:r>
    </w:p>
    <w:p w14:paraId="411BBA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FD9C99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116DF5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r w:rsidRPr="00571B12">
        <w:rPr>
          <w:rStyle w:val="Strong"/>
          <w:rFonts w:asciiTheme="majorHAnsi" w:hAnsiTheme="majorHAnsi" w:cstheme="majorHAnsi"/>
          <w:color w:val="0E101A"/>
          <w:sz w:val="20"/>
          <w:szCs w:val="20"/>
        </w:rPr>
        <w:t>Complications happening during the regeneration period:</w:t>
      </w:r>
      <w:r w:rsidRPr="00571B12">
        <w:rPr>
          <w:rFonts w:asciiTheme="majorHAnsi" w:hAnsiTheme="majorHAnsi" w:cstheme="majorHAnsi"/>
          <w:color w:val="0E101A"/>
          <w:sz w:val="20"/>
          <w:szCs w:val="20"/>
        </w:rPr>
        <w:t> </w:t>
      </w:r>
    </w:p>
    <w:p w14:paraId="2583361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5BF0B9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1. Erythema can be prevented by avoiding saunas, swimming pools and sunbeds and by applying creams with arnica extract. </w:t>
      </w:r>
    </w:p>
    <w:p w14:paraId="7D2D582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F9BD35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2. Hyperpigmentation can be avoided by careful preparation before the peel is recommended to prepare the skin for 4-6 weeks before initial treatment for hyperpigmentation clients. Moreover, it is prohibited to be out in direct sunlight without applying sun protection factor first. During the first few weeks after the peel, it is advisable to apply preparations containing natural anti-oxidants for anti-inflammatory protection. If hyperpigmentation has already appeared, it is necessary to get rid of it with the help of skin whitening preparations. </w:t>
      </w:r>
    </w:p>
    <w:p w14:paraId="2808991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CE5B5F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3. Seborrhoea and acne exasperation. These complications are common for clients who received the course of peel procedures with oily and dehydrated skin. Some therapists do not recommend treating these side effects because the skin normalises itself 2-3 months after the after-peel care. </w:t>
      </w:r>
    </w:p>
    <w:p w14:paraId="4382777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F2D9C4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4. Hypersensitivity of the skin is seen in clients with a slow regeneration process. It is solved by applying light cosmetic creams with natural oils: that hydrate and calms the skin. </w:t>
      </w:r>
    </w:p>
    <w:p w14:paraId="13D1CC7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29D447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659AB7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914648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E61568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TCA </w:t>
      </w:r>
    </w:p>
    <w:p w14:paraId="2741377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BF9692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History </w:t>
      </w:r>
    </w:p>
    <w:p w14:paraId="7A44F63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2A629B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use of trichloroacetic acid (TCA) as a peeling agent was first described by German dermatologist PG Unna in 1882. Over the past 40 years, several innovations and applications of the TCA peel have been discovered. These discoveries include a more precise understanding of the exact depth of penetration of these agents and the ensuing histologic changes that occur. Other important advancements have been the use of TCA with a variety of other agents to achieve a deeper peel; these include the use of solid C02,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solution, glycolic acid and </w:t>
      </w:r>
      <w:r w:rsidRPr="00571B12">
        <w:rPr>
          <w:rFonts w:asciiTheme="majorHAnsi" w:hAnsiTheme="majorHAnsi" w:cstheme="majorHAnsi"/>
          <w:color w:val="0E101A"/>
          <w:sz w:val="20"/>
          <w:szCs w:val="20"/>
        </w:rPr>
        <w:lastRenderedPageBreak/>
        <w:t xml:space="preserve">manual </w:t>
      </w:r>
      <w:proofErr w:type="spellStart"/>
      <w:r w:rsidRPr="00571B12">
        <w:rPr>
          <w:rFonts w:asciiTheme="majorHAnsi" w:hAnsiTheme="majorHAnsi" w:cstheme="majorHAnsi"/>
          <w:color w:val="0E101A"/>
          <w:sz w:val="20"/>
          <w:szCs w:val="20"/>
        </w:rPr>
        <w:t>dermasanding</w:t>
      </w:r>
      <w:proofErr w:type="spellEnd"/>
      <w:r w:rsidRPr="00571B12">
        <w:rPr>
          <w:rFonts w:asciiTheme="majorHAnsi" w:hAnsiTheme="majorHAnsi" w:cstheme="majorHAnsi"/>
          <w:color w:val="0E101A"/>
          <w:sz w:val="20"/>
          <w:szCs w:val="20"/>
        </w:rPr>
        <w:t xml:space="preserve"> or </w:t>
      </w:r>
      <w:proofErr w:type="spellStart"/>
      <w:r w:rsidRPr="00571B12">
        <w:rPr>
          <w:rFonts w:asciiTheme="majorHAnsi" w:hAnsiTheme="majorHAnsi" w:cstheme="majorHAnsi"/>
          <w:color w:val="0E101A"/>
          <w:sz w:val="20"/>
          <w:szCs w:val="20"/>
        </w:rPr>
        <w:t>dermaplaning</w:t>
      </w:r>
      <w:proofErr w:type="spellEnd"/>
      <w:r w:rsidRPr="00571B12">
        <w:rPr>
          <w:rFonts w:asciiTheme="majorHAnsi" w:hAnsiTheme="majorHAnsi" w:cstheme="majorHAnsi"/>
          <w:color w:val="0E101A"/>
          <w:sz w:val="20"/>
          <w:szCs w:val="20"/>
        </w:rPr>
        <w:t>. More recently, there has been promising reports of using higher strength TCA for treatment of deeper acne scarring, and new generation TCA peels that deliver higher concentrations of active ingredients to the dermis with no pain and no downtime for the client. We will look into these new generation peels in the next section of this course.</w:t>
      </w:r>
    </w:p>
    <w:p w14:paraId="7B9A4E6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9BFB7B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Chemical Background </w:t>
      </w:r>
    </w:p>
    <w:p w14:paraId="7AF7B4B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BDD4E3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TCA occurs naturally as a colourless crystal and is easily formulated by a mixture with distilled water. TCA is stable under normal conditions with a melting point of 54 </w:t>
      </w:r>
      <w:proofErr w:type="spellStart"/>
      <w:r w:rsidRPr="00571B12">
        <w:rPr>
          <w:rFonts w:asciiTheme="majorHAnsi" w:hAnsiTheme="majorHAnsi" w:cstheme="majorHAnsi"/>
          <w:color w:val="0E101A"/>
          <w:sz w:val="20"/>
          <w:szCs w:val="20"/>
        </w:rPr>
        <w:t>deg</w:t>
      </w:r>
      <w:proofErr w:type="spellEnd"/>
      <w:r w:rsidRPr="00571B12">
        <w:rPr>
          <w:rFonts w:asciiTheme="majorHAnsi" w:hAnsiTheme="majorHAnsi" w:cstheme="majorHAnsi"/>
          <w:color w:val="0E101A"/>
          <w:sz w:val="20"/>
          <w:szCs w:val="20"/>
        </w:rPr>
        <w:t xml:space="preserve"> Celsius. It is not light sensitive; however, it is hygroscopic, so the crystals should be stored in a closed container to limit their absorption of water. Once mixed,</w:t>
      </w:r>
    </w:p>
    <w:p w14:paraId="440D62C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TCA has a shelf life of at least 2 years. TCA should be shaken well before use to ensure an even distribution of ingredients and prevent excess spotting or burning on the skin’s exposed areas. </w:t>
      </w:r>
    </w:p>
    <w:p w14:paraId="50932FE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9A09E6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Properties </w:t>
      </w:r>
    </w:p>
    <w:p w14:paraId="61EADE0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551E0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E6E61D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TCA has a keratolytic effect (more pronounced than retinoic or glycolic acid), promoting the removal of the upper layers of the epidermis.</w:t>
      </w:r>
    </w:p>
    <w:p w14:paraId="6BAD3B4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FC793C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An increase in collagen and elastin production has a lifting effect on the skin as well as having a remodelling effect of the dermis. Its anti-oxidant effect by binding heavy metals and blocking free radicals provides skin protection against harmful environmental influences. </w:t>
      </w:r>
    </w:p>
    <w:p w14:paraId="567CADF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82B3FB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TCA has a comedolytic effect by unclogging sebaceous glands and smoothing pores; it also has an antiseptic action providing a bacteriostatic and bactericidal effect reducing acne outbreaks. </w:t>
      </w:r>
    </w:p>
    <w:p w14:paraId="7E37240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46EA36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TCA’s whitening effect is achieved by dead skin cell exfoliation and skin texture improvement, as well as removing pigmentation from the dermis and epidermis and controlling melanocyte activity.</w:t>
      </w:r>
    </w:p>
    <w:p w14:paraId="43802F9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7AE870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D7EE2D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7D1675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Formulations </w:t>
      </w:r>
    </w:p>
    <w:p w14:paraId="77772E0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22DBB2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TCA peel is a mid-grade chemical peel that penetrates the deeper layers of skin, providing a deep cleansing and rejuvenating effect. The main ingredient of the formulation is trichloroacetic acid (also known as </w:t>
      </w:r>
      <w:proofErr w:type="spellStart"/>
      <w:r w:rsidRPr="00571B12">
        <w:rPr>
          <w:rFonts w:asciiTheme="majorHAnsi" w:hAnsiTheme="majorHAnsi" w:cstheme="majorHAnsi"/>
          <w:color w:val="0E101A"/>
          <w:sz w:val="20"/>
          <w:szCs w:val="20"/>
        </w:rPr>
        <w:t>trichloroethanoic</w:t>
      </w:r>
      <w:proofErr w:type="spellEnd"/>
      <w:r w:rsidRPr="00571B12">
        <w:rPr>
          <w:rFonts w:asciiTheme="majorHAnsi" w:hAnsiTheme="majorHAnsi" w:cstheme="majorHAnsi"/>
          <w:color w:val="0E101A"/>
          <w:sz w:val="20"/>
          <w:szCs w:val="20"/>
        </w:rPr>
        <w:t xml:space="preserve"> acid) which is an analogue of acetic acid as a highly toxic chemical absorbed through the skin with a strong bactericidal and anti-inflammatory effect used as a chemical cauterant.</w:t>
      </w:r>
    </w:p>
    <w:p w14:paraId="1F72984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A4870A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The TCA peel’s action is based on coagulation of epidermal proteins, destruction and removal of damaged skin cells, stimulation of cell division in the basal layer of skin, the formation of new cells and the uniform distribution of natural skin pigment melanin. The effect of the TCA peel depends on the depth of penetration according to its concentration. </w:t>
      </w:r>
    </w:p>
    <w:p w14:paraId="181570A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98ECDC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15% solution of TCA is used for a superficial peeling, 20-35% solution – for a medium grade peeling. In comparison, TCA concentration over 40% is never used for a skin peel treatment because of a high risk of complications. </w:t>
      </w:r>
    </w:p>
    <w:p w14:paraId="4678CD0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35DF31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The depth of TCA penetration into the epidermis and its effectiveness depends on how many layers of solution are applied, or the type of the formulation (a gel or hydroalcoholic), reaction with other chemical agents (such as resorcinol, acetone, glycolic and salicylic acids) during the procedure, mechanical skin damage on the treated skin areas, and also on the type of pre-peel skin preparation. </w:t>
      </w:r>
    </w:p>
    <w:p w14:paraId="66445F2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80316C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 TCA peel is considered to be more painful than AHA peels. It is a serious medical treatment rather than just a </w:t>
      </w:r>
      <w:proofErr w:type="spellStart"/>
      <w:r w:rsidRPr="00571B12">
        <w:rPr>
          <w:rFonts w:asciiTheme="majorHAnsi" w:hAnsiTheme="majorHAnsi" w:cstheme="majorHAnsi"/>
          <w:color w:val="0E101A"/>
          <w:sz w:val="20"/>
          <w:szCs w:val="20"/>
        </w:rPr>
        <w:t>cosmetological</w:t>
      </w:r>
      <w:proofErr w:type="spellEnd"/>
      <w:r w:rsidRPr="00571B12">
        <w:rPr>
          <w:rFonts w:asciiTheme="majorHAnsi" w:hAnsiTheme="majorHAnsi" w:cstheme="majorHAnsi"/>
          <w:color w:val="0E101A"/>
          <w:sz w:val="20"/>
          <w:szCs w:val="20"/>
        </w:rPr>
        <w:t xml:space="preserve"> procedure requiring professional performance by a highly experienced beauty therapist. </w:t>
      </w:r>
    </w:p>
    <w:p w14:paraId="598EF38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C20F38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EE47766"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75359A0" w14:textId="09500BE1"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Indications </w:t>
      </w:r>
    </w:p>
    <w:p w14:paraId="13A22C9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F945732"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Uneven skin texture</w:t>
      </w:r>
    </w:p>
    <w:p w14:paraId="08E1EC90"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Hyperkeratosis</w:t>
      </w:r>
    </w:p>
    <w:p w14:paraId="5E3D0A28"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Photoaging-related fine lines and medium wrinkles</w:t>
      </w:r>
    </w:p>
    <w:p w14:paraId="66BB830F"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scars and post-acne marks</w:t>
      </w:r>
    </w:p>
    <w:p w14:paraId="429FD12F"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Hyperpigmentation</w:t>
      </w:r>
    </w:p>
    <w:p w14:paraId="0828BFC9"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Solar/senile lentigines (freckles) </w:t>
      </w:r>
    </w:p>
    <w:p w14:paraId="1E522EFB"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Melasma</w:t>
      </w:r>
    </w:p>
    <w:p w14:paraId="51E1060F"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Acne-prone oily skin</w:t>
      </w:r>
    </w:p>
    <w:p w14:paraId="40B2541A"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Post-acne stagnant spots</w:t>
      </w:r>
    </w:p>
    <w:p w14:paraId="14513D71"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Dull, uneven skin tone</w:t>
      </w:r>
    </w:p>
    <w:p w14:paraId="0BAEE348"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Loose, lax skin </w:t>
      </w:r>
    </w:p>
    <w:p w14:paraId="4F5202B8"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Stretch marks (striae) </w:t>
      </w:r>
    </w:p>
    <w:p w14:paraId="183F2437" w14:textId="77777777" w:rsidR="0038566E" w:rsidRPr="00571B12" w:rsidRDefault="0038566E" w:rsidP="00546583">
      <w:pPr>
        <w:numPr>
          <w:ilvl w:val="0"/>
          <w:numId w:val="2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Enlarged pores </w:t>
      </w:r>
    </w:p>
    <w:p w14:paraId="495CFD8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F7678E3"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4F085E5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8AA3A3E" w14:textId="1882176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Absolute contraindications for TCA face peel:</w:t>
      </w:r>
      <w:r w:rsidRPr="00571B12">
        <w:rPr>
          <w:rFonts w:asciiTheme="majorHAnsi" w:hAnsiTheme="majorHAnsi" w:cstheme="majorHAnsi"/>
          <w:color w:val="0E101A"/>
          <w:sz w:val="20"/>
          <w:szCs w:val="20"/>
        </w:rPr>
        <w:t> </w:t>
      </w:r>
    </w:p>
    <w:p w14:paraId="0589104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6432127"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Acute phase of chronic illness </w:t>
      </w:r>
    </w:p>
    <w:p w14:paraId="085BC471"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Fever </w:t>
      </w:r>
    </w:p>
    <w:p w14:paraId="438BCC7C"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Use of Roaccutane </w:t>
      </w:r>
    </w:p>
    <w:p w14:paraId="65309C0B"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Recently suffered injuries and skin damage to the treated skin area </w:t>
      </w:r>
    </w:p>
    <w:p w14:paraId="14DF3A86" w14:textId="77777777" w:rsidR="0038566E" w:rsidRPr="00571B12" w:rsidRDefault="0038566E" w:rsidP="00546583">
      <w:pPr>
        <w:numPr>
          <w:ilvl w:val="0"/>
          <w:numId w:val="30"/>
        </w:numPr>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Couperose</w:t>
      </w:r>
      <w:proofErr w:type="spellEnd"/>
      <w:r w:rsidRPr="00571B12">
        <w:rPr>
          <w:rFonts w:asciiTheme="majorHAnsi" w:hAnsiTheme="majorHAnsi" w:cstheme="majorHAnsi"/>
          <w:color w:val="0E101A"/>
          <w:sz w:val="20"/>
          <w:szCs w:val="20"/>
        </w:rPr>
        <w:t> </w:t>
      </w:r>
    </w:p>
    <w:p w14:paraId="52D4E911"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&amp; breastfeeding</w:t>
      </w:r>
    </w:p>
    <w:p w14:paraId="4CFE0877"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Fresh suntan </w:t>
      </w:r>
    </w:p>
    <w:p w14:paraId="4897AE86"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IV-VI skin phototype (Fitzpatrick skin type)</w:t>
      </w:r>
    </w:p>
    <w:p w14:paraId="7E0F16BA"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Under 18’s</w:t>
      </w:r>
    </w:p>
    <w:p w14:paraId="23E7EBC9"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Acute skin inflammation, aggravation of dermatosis, herpes and acne </w:t>
      </w:r>
    </w:p>
    <w:p w14:paraId="134D4E92"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Hypertrophic and keloid scar formation </w:t>
      </w:r>
    </w:p>
    <w:p w14:paraId="17CBF4A2"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Recently (less than 8 weeks ago) performed </w:t>
      </w:r>
      <w:proofErr w:type="spellStart"/>
      <w:r w:rsidRPr="00571B12">
        <w:rPr>
          <w:rFonts w:asciiTheme="majorHAnsi" w:hAnsiTheme="majorHAnsi" w:cstheme="majorHAnsi"/>
          <w:color w:val="0E101A"/>
          <w:sz w:val="20"/>
          <w:szCs w:val="20"/>
        </w:rPr>
        <w:t>cosmetological</w:t>
      </w:r>
      <w:proofErr w:type="spellEnd"/>
      <w:r w:rsidRPr="00571B12">
        <w:rPr>
          <w:rFonts w:asciiTheme="majorHAnsi" w:hAnsiTheme="majorHAnsi" w:cstheme="majorHAnsi"/>
          <w:color w:val="0E101A"/>
          <w:sz w:val="20"/>
          <w:szCs w:val="20"/>
        </w:rPr>
        <w:t xml:space="preserve"> procedures that may cause skin injury (deep cleansing, mesotherapy, laser resurfacing) </w:t>
      </w:r>
    </w:p>
    <w:p w14:paraId="0674AA2B"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Mental disorders </w:t>
      </w:r>
    </w:p>
    <w:p w14:paraId="44B0F9C1"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Papilloma and warts </w:t>
      </w:r>
    </w:p>
    <w:p w14:paraId="546A3B8D" w14:textId="77777777" w:rsidR="0038566E" w:rsidRPr="00571B12" w:rsidRDefault="0038566E" w:rsidP="00546583">
      <w:pPr>
        <w:numPr>
          <w:ilvl w:val="0"/>
          <w:numId w:val="30"/>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Photodermatitis </w:t>
      </w:r>
    </w:p>
    <w:p w14:paraId="0A7B734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64D56DB" w14:textId="73B3385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Relative contraindications for TCA face peel:</w:t>
      </w:r>
      <w:r w:rsidRPr="00571B12">
        <w:rPr>
          <w:rFonts w:asciiTheme="majorHAnsi" w:hAnsiTheme="majorHAnsi" w:cstheme="majorHAnsi"/>
          <w:color w:val="0E101A"/>
          <w:sz w:val="20"/>
          <w:szCs w:val="20"/>
        </w:rPr>
        <w:t> </w:t>
      </w:r>
    </w:p>
    <w:p w14:paraId="5009D02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9CADE3D" w14:textId="77777777" w:rsidR="00571B12" w:rsidRDefault="0038566E" w:rsidP="00546583">
      <w:pPr>
        <w:numPr>
          <w:ilvl w:val="0"/>
          <w:numId w:val="3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Sensitive skin </w:t>
      </w:r>
    </w:p>
    <w:p w14:paraId="7555B6CE" w14:textId="0D859C53" w:rsidR="0038566E" w:rsidRPr="00571B12" w:rsidRDefault="0038566E" w:rsidP="00546583">
      <w:pPr>
        <w:numPr>
          <w:ilvl w:val="0"/>
          <w:numId w:val="3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Hypertrichosis and hirsutism (as long as TCA is a strong hair growth stimulant) </w:t>
      </w:r>
    </w:p>
    <w:p w14:paraId="7452E64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4B6E3EF" w14:textId="42D15F32"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Peeling Technique </w:t>
      </w:r>
    </w:p>
    <w:p w14:paraId="1753031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6AA7D31" w14:textId="77777777" w:rsidR="0038566E" w:rsidRPr="00571B12" w:rsidRDefault="0038566E" w:rsidP="00571B12">
      <w:pPr>
        <w:pStyle w:val="NormalWeb"/>
        <w:spacing w:before="0" w:beforeAutospacing="0" w:after="0" w:afterAutospacing="0"/>
        <w:jc w:val="both"/>
        <w:rPr>
          <w:rFonts w:asciiTheme="majorHAnsi" w:hAnsiTheme="majorHAnsi" w:cstheme="majorHAnsi"/>
          <w:b/>
          <w:bCs/>
          <w:i/>
          <w:iCs/>
          <w:color w:val="0E101A"/>
          <w:sz w:val="20"/>
          <w:szCs w:val="20"/>
        </w:rPr>
      </w:pPr>
      <w:r w:rsidRPr="00571B12">
        <w:rPr>
          <w:rStyle w:val="Emphasis"/>
          <w:rFonts w:asciiTheme="majorHAnsi" w:hAnsiTheme="majorHAnsi" w:cstheme="majorHAnsi"/>
          <w:b/>
          <w:bCs/>
          <w:i w:val="0"/>
          <w:iCs w:val="0"/>
          <w:color w:val="0E101A"/>
          <w:sz w:val="20"/>
          <w:szCs w:val="20"/>
        </w:rPr>
        <w:t>Pre-peel preparation</w:t>
      </w:r>
      <w:r w:rsidRPr="00571B12">
        <w:rPr>
          <w:rFonts w:asciiTheme="majorHAnsi" w:hAnsiTheme="majorHAnsi" w:cstheme="majorHAnsi"/>
          <w:b/>
          <w:bCs/>
          <w:i/>
          <w:iCs/>
          <w:color w:val="0E101A"/>
          <w:sz w:val="20"/>
          <w:szCs w:val="20"/>
        </w:rPr>
        <w:t> </w:t>
      </w:r>
    </w:p>
    <w:p w14:paraId="3591B9F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297E131" w14:textId="357D732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Ideally, TCA peel should be performed from October to March to avoid excessive sun</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exposure. A superficial glycolic peel is used as a pre-peel skin preparation. The client should use special skincare containing fruit acids and moisturisers with sunscreen for 14-20 days after the prep-procedure. </w:t>
      </w:r>
    </w:p>
    <w:p w14:paraId="07A6F1F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A9C5590" w14:textId="28B6D46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Scrubs as well as epilation, shaving, eyebrow correction, sauna and solariums should be avoided one month before the treatment. It is highly recommended to take herpes prevention medications for 3-4 days before the treatment. </w:t>
      </w:r>
    </w:p>
    <w:p w14:paraId="4A8B32D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26C47A9"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929CDB9" w14:textId="7F05DB28" w:rsidR="0038566E" w:rsidRPr="00571B12" w:rsidRDefault="0038566E" w:rsidP="00571B12">
      <w:pPr>
        <w:pStyle w:val="NormalWeb"/>
        <w:spacing w:before="0" w:beforeAutospacing="0" w:after="0" w:afterAutospacing="0"/>
        <w:jc w:val="both"/>
        <w:rPr>
          <w:rFonts w:asciiTheme="majorHAnsi" w:hAnsiTheme="majorHAnsi" w:cstheme="majorHAnsi"/>
          <w:b/>
          <w:bCs/>
          <w:i/>
          <w:iCs/>
          <w:color w:val="0E101A"/>
          <w:sz w:val="20"/>
          <w:szCs w:val="20"/>
        </w:rPr>
      </w:pPr>
      <w:r w:rsidRPr="00571B12">
        <w:rPr>
          <w:rStyle w:val="Emphasis"/>
          <w:rFonts w:asciiTheme="majorHAnsi" w:hAnsiTheme="majorHAnsi" w:cstheme="majorHAnsi"/>
          <w:b/>
          <w:bCs/>
          <w:i w:val="0"/>
          <w:iCs w:val="0"/>
          <w:color w:val="0E101A"/>
          <w:sz w:val="20"/>
          <w:szCs w:val="20"/>
        </w:rPr>
        <w:lastRenderedPageBreak/>
        <w:t>Make-up removal and skin cleansing</w:t>
      </w:r>
      <w:r w:rsidRPr="00571B12">
        <w:rPr>
          <w:rFonts w:asciiTheme="majorHAnsi" w:hAnsiTheme="majorHAnsi" w:cstheme="majorHAnsi"/>
          <w:b/>
          <w:bCs/>
          <w:i/>
          <w:iCs/>
          <w:color w:val="0E101A"/>
          <w:sz w:val="20"/>
          <w:szCs w:val="20"/>
        </w:rPr>
        <w:t> </w:t>
      </w:r>
    </w:p>
    <w:p w14:paraId="33C622D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332D2B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A gel cleanser is preferable due to the ability of lipids containing cleansing milk to reduce the penetrating ability of TCA. </w:t>
      </w:r>
    </w:p>
    <w:p w14:paraId="5FCA9D0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AF81579" w14:textId="1EB599A6" w:rsidR="0038566E" w:rsidRPr="00571B12" w:rsidRDefault="0038566E" w:rsidP="00571B12">
      <w:pPr>
        <w:pStyle w:val="NormalWeb"/>
        <w:spacing w:before="0" w:beforeAutospacing="0" w:after="0" w:afterAutospacing="0"/>
        <w:jc w:val="both"/>
        <w:rPr>
          <w:rFonts w:asciiTheme="majorHAnsi" w:hAnsiTheme="majorHAnsi" w:cstheme="majorHAnsi"/>
          <w:b/>
          <w:bCs/>
          <w:i/>
          <w:iCs/>
          <w:color w:val="0E101A"/>
          <w:sz w:val="20"/>
          <w:szCs w:val="20"/>
        </w:rPr>
      </w:pPr>
      <w:r w:rsidRPr="00571B12">
        <w:rPr>
          <w:rStyle w:val="Emphasis"/>
          <w:rFonts w:asciiTheme="majorHAnsi" w:hAnsiTheme="majorHAnsi" w:cstheme="majorHAnsi"/>
          <w:b/>
          <w:bCs/>
          <w:i w:val="0"/>
          <w:iCs w:val="0"/>
          <w:color w:val="0E101A"/>
          <w:sz w:val="20"/>
          <w:szCs w:val="20"/>
        </w:rPr>
        <w:t>Application of TCA</w:t>
      </w:r>
      <w:r w:rsidRPr="00571B12">
        <w:rPr>
          <w:rFonts w:asciiTheme="majorHAnsi" w:hAnsiTheme="majorHAnsi" w:cstheme="majorHAnsi"/>
          <w:b/>
          <w:bCs/>
          <w:i/>
          <w:iCs/>
          <w:color w:val="0E101A"/>
          <w:sz w:val="20"/>
          <w:szCs w:val="20"/>
        </w:rPr>
        <w:t> </w:t>
      </w:r>
    </w:p>
    <w:p w14:paraId="1A5CB8A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2255FBF" w14:textId="37D4428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uniform TCA layer should be applied quickly all over the treated skin area with a special brush. During the application process, some burning sensations on the skin are possible. A fan is used to relieve pain. The exposure time takes a few minutes. The key point of a proper procedure performance is to provide and control a uniform penetration of the active ingredient into the epidermis. The depth of the penetration can be determined by skin frosting appearing as whitening of some skin areas. The light pink tone of affected skin areas indicates shallow penetration of the TCA into the outer skin layers only. In contrast, milky white and pale white tone indicates deeper penetration of the active ingredient into the skin’s deeper layers through to the basement membrane. </w:t>
      </w:r>
    </w:p>
    <w:p w14:paraId="1ED7043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9CAA10E" w14:textId="650A25D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Insurance companies may not cover you as a therapist to use over a certain concentration of TCA. For example, this may be 5, 10 or 15% concentration. However, you can still achieve a deep peel with lower concentrations of TCA by layering up the peel. A 30% TCA peel can be achieved by applying 3 layers of 10% TCA or 2 layers of 15%. </w:t>
      </w:r>
    </w:p>
    <w:p w14:paraId="2D916A7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EADD236" w14:textId="515A844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Some manufacturers suggest a special alkaline neutraliser, but TCA peel can also be simply neutralised with pure water relieving the burning sensation on the skin. </w:t>
      </w:r>
    </w:p>
    <w:p w14:paraId="2D6634F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509B46D" w14:textId="18920D4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is very important to apply a moisturising mask with an anti-inflammatory effect after the procedure to calm down the skin and reduce the risk of complications. </w:t>
      </w:r>
    </w:p>
    <w:p w14:paraId="761F8B3E" w14:textId="7477B8E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32DBB1E"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After Peel Treatment</w:t>
      </w:r>
    </w:p>
    <w:p w14:paraId="7C702F7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6D9993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proper post-peel skincare routine is considered one of the most important acid peel stages that determines the final results of the treatment and reduces complications. The goal of post-peel skin care is to provide strong skin protection from different damaging factors such as dehydration, UV-radiation, bacterial skin infections and to promote skin regeneration. </w:t>
      </w:r>
    </w:p>
    <w:p w14:paraId="14D864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8E58797" w14:textId="46214226" w:rsidR="0038566E" w:rsidRPr="00571B12" w:rsidRDefault="0038566E" w:rsidP="00571B12">
      <w:pPr>
        <w:pStyle w:val="NormalWeb"/>
        <w:spacing w:before="0" w:beforeAutospacing="0" w:after="0" w:afterAutospacing="0"/>
        <w:jc w:val="both"/>
        <w:rPr>
          <w:rFonts w:asciiTheme="majorHAnsi" w:hAnsiTheme="majorHAnsi" w:cstheme="majorHAnsi"/>
          <w:b/>
          <w:bCs/>
          <w:i/>
          <w:iCs/>
          <w:color w:val="0E101A"/>
          <w:sz w:val="20"/>
          <w:szCs w:val="20"/>
        </w:rPr>
      </w:pPr>
      <w:r w:rsidRPr="00571B12">
        <w:rPr>
          <w:rStyle w:val="Emphasis"/>
          <w:rFonts w:asciiTheme="majorHAnsi" w:hAnsiTheme="majorHAnsi" w:cstheme="majorHAnsi"/>
          <w:b/>
          <w:bCs/>
          <w:i w:val="0"/>
          <w:iCs w:val="0"/>
          <w:color w:val="0E101A"/>
          <w:sz w:val="20"/>
          <w:szCs w:val="20"/>
        </w:rPr>
        <w:t>Following products are used for these purposes:</w:t>
      </w:r>
      <w:r w:rsidRPr="00571B12">
        <w:rPr>
          <w:rFonts w:asciiTheme="majorHAnsi" w:hAnsiTheme="majorHAnsi" w:cstheme="majorHAnsi"/>
          <w:b/>
          <w:bCs/>
          <w:i/>
          <w:iCs/>
          <w:color w:val="0E101A"/>
          <w:sz w:val="20"/>
          <w:szCs w:val="20"/>
        </w:rPr>
        <w:t> </w:t>
      </w:r>
    </w:p>
    <w:p w14:paraId="388F66A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062C4E0" w14:textId="77777777" w:rsidR="0038566E" w:rsidRPr="00571B12" w:rsidRDefault="0038566E" w:rsidP="00546583">
      <w:pPr>
        <w:numPr>
          <w:ilvl w:val="0"/>
          <w:numId w:val="3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Preparations form a semi-permeable membrane retaining moisture and creating a favourable condition for natural skin regeneration. </w:t>
      </w:r>
    </w:p>
    <w:p w14:paraId="1827B0E6" w14:textId="77777777" w:rsidR="0038566E" w:rsidRPr="00571B12" w:rsidRDefault="0038566E" w:rsidP="00546583">
      <w:pPr>
        <w:numPr>
          <w:ilvl w:val="0"/>
          <w:numId w:val="3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SPF 50+ sunscreens and melanogenesis inhibitors help to prevent hyperpigmentation.</w:t>
      </w:r>
    </w:p>
    <w:p w14:paraId="45BA3435" w14:textId="77777777" w:rsidR="0038566E" w:rsidRPr="00571B12" w:rsidRDefault="0038566E" w:rsidP="00546583">
      <w:pPr>
        <w:numPr>
          <w:ilvl w:val="0"/>
          <w:numId w:val="3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Preparations possessing </w:t>
      </w:r>
      <w:proofErr w:type="spellStart"/>
      <w:r w:rsidRPr="00571B12">
        <w:rPr>
          <w:rFonts w:asciiTheme="majorHAnsi" w:hAnsiTheme="majorHAnsi" w:cstheme="majorHAnsi"/>
          <w:color w:val="0E101A"/>
          <w:sz w:val="20"/>
          <w:szCs w:val="20"/>
        </w:rPr>
        <w:t>vaso</w:t>
      </w:r>
      <w:proofErr w:type="spellEnd"/>
      <w:r w:rsidRPr="00571B12">
        <w:rPr>
          <w:rFonts w:asciiTheme="majorHAnsi" w:hAnsiTheme="majorHAnsi" w:cstheme="majorHAnsi"/>
          <w:color w:val="0E101A"/>
          <w:sz w:val="20"/>
          <w:szCs w:val="20"/>
        </w:rPr>
        <w:t xml:space="preserve">-protective and anti-inflammatory effects that help to reduce inflammation, swelling and </w:t>
      </w:r>
      <w:proofErr w:type="spellStart"/>
      <w:r w:rsidRPr="00571B12">
        <w:rPr>
          <w:rFonts w:asciiTheme="majorHAnsi" w:hAnsiTheme="majorHAnsi" w:cstheme="majorHAnsi"/>
          <w:color w:val="0E101A"/>
          <w:sz w:val="20"/>
          <w:szCs w:val="20"/>
        </w:rPr>
        <w:t>hyperemia</w:t>
      </w:r>
      <w:proofErr w:type="spellEnd"/>
      <w:r w:rsidRPr="00571B12">
        <w:rPr>
          <w:rFonts w:asciiTheme="majorHAnsi" w:hAnsiTheme="majorHAnsi" w:cstheme="majorHAnsi"/>
          <w:color w:val="0E101A"/>
          <w:sz w:val="20"/>
          <w:szCs w:val="20"/>
        </w:rPr>
        <w:t>. </w:t>
      </w:r>
    </w:p>
    <w:p w14:paraId="1371A821" w14:textId="77777777" w:rsidR="0038566E" w:rsidRPr="00571B12" w:rsidRDefault="0038566E" w:rsidP="00546583">
      <w:pPr>
        <w:numPr>
          <w:ilvl w:val="0"/>
          <w:numId w:val="3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Regeneration stimulating preparations such as zinc and vitamin complexes promote skin renewal and provide scarring prevention. </w:t>
      </w:r>
    </w:p>
    <w:p w14:paraId="0A4BA96C" w14:textId="77777777" w:rsidR="0038566E" w:rsidRPr="00571B12" w:rsidRDefault="0038566E" w:rsidP="00546583">
      <w:pPr>
        <w:numPr>
          <w:ilvl w:val="0"/>
          <w:numId w:val="3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Ceramides that promote epidermal barrier recovery and reduce skin sensitivity. </w:t>
      </w:r>
    </w:p>
    <w:p w14:paraId="13AF46E4" w14:textId="77777777" w:rsidR="0038566E" w:rsidRPr="00571B12" w:rsidRDefault="0038566E" w:rsidP="00546583">
      <w:pPr>
        <w:numPr>
          <w:ilvl w:val="0"/>
          <w:numId w:val="3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Antiviral drugs are recommended to use within 3-4 days after the procedure for herpes prevention. </w:t>
      </w:r>
    </w:p>
    <w:p w14:paraId="463F443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428ABF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post-peel skin treatment using these skincare products should be performed during the 14 days after the TCA peel. </w:t>
      </w:r>
    </w:p>
    <w:p w14:paraId="511ED339" w14:textId="0B52940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69A208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Possible Consequences of TCA </w:t>
      </w:r>
    </w:p>
    <w:p w14:paraId="01DEA75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5C5CB2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Potential complications after TCA peel</w:t>
      </w:r>
      <w:r w:rsidRPr="00571B12">
        <w:rPr>
          <w:rFonts w:asciiTheme="majorHAnsi" w:hAnsiTheme="majorHAnsi" w:cstheme="majorHAnsi"/>
          <w:color w:val="0E101A"/>
          <w:sz w:val="20"/>
          <w:szCs w:val="20"/>
        </w:rPr>
        <w:t> </w:t>
      </w:r>
    </w:p>
    <w:p w14:paraId="20108E1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628B651" w14:textId="7A056E36"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Most clients suffer complications after chemical peels to some degree. The complications usually occur in the first few days after the procedure as a normal skin reaction to TCA. </w:t>
      </w:r>
    </w:p>
    <w:p w14:paraId="52E71BB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55187B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784B371"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71F109A" w14:textId="18E4DBCE" w:rsidR="0038566E" w:rsidRPr="00571B12" w:rsidRDefault="0038566E" w:rsidP="00571B12">
      <w:pPr>
        <w:pStyle w:val="NormalWeb"/>
        <w:spacing w:before="0" w:beforeAutospacing="0" w:after="0" w:afterAutospacing="0"/>
        <w:jc w:val="both"/>
        <w:rPr>
          <w:rFonts w:asciiTheme="majorHAnsi" w:hAnsiTheme="majorHAnsi" w:cstheme="majorHAnsi"/>
          <w:b/>
          <w:bCs/>
          <w:i/>
          <w:iCs/>
          <w:color w:val="0E101A"/>
          <w:sz w:val="20"/>
          <w:szCs w:val="20"/>
        </w:rPr>
      </w:pPr>
      <w:r w:rsidRPr="00571B12">
        <w:rPr>
          <w:rStyle w:val="Emphasis"/>
          <w:rFonts w:asciiTheme="majorHAnsi" w:hAnsiTheme="majorHAnsi" w:cstheme="majorHAnsi"/>
          <w:b/>
          <w:bCs/>
          <w:i w:val="0"/>
          <w:iCs w:val="0"/>
          <w:color w:val="0E101A"/>
          <w:sz w:val="20"/>
          <w:szCs w:val="20"/>
        </w:rPr>
        <w:lastRenderedPageBreak/>
        <w:t>Following skin reactions are expected:</w:t>
      </w:r>
      <w:r w:rsidRPr="00571B12">
        <w:rPr>
          <w:rFonts w:asciiTheme="majorHAnsi" w:hAnsiTheme="majorHAnsi" w:cstheme="majorHAnsi"/>
          <w:b/>
          <w:bCs/>
          <w:i/>
          <w:iCs/>
          <w:color w:val="0E101A"/>
          <w:sz w:val="20"/>
          <w:szCs w:val="20"/>
        </w:rPr>
        <w:t> </w:t>
      </w:r>
    </w:p>
    <w:p w14:paraId="4DCCA49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58FC737D" w14:textId="77777777" w:rsidR="00571B12" w:rsidRDefault="0038566E" w:rsidP="00546583">
      <w:pPr>
        <w:pStyle w:val="NormalWeb"/>
        <w:numPr>
          <w:ilvl w:val="0"/>
          <w:numId w:val="47"/>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Erythema (excessive redness of treated skin areas). The degree of the symptom depends on the TCA concentration used for the peel. In contrast with AHA peel which causes skin redness for 4 hours after the procedure, TCA peel causes a more severe form of erythema for the next 5 days.</w:t>
      </w:r>
    </w:p>
    <w:p w14:paraId="5BE85763" w14:textId="77777777" w:rsidR="00571B12" w:rsidRDefault="0038566E" w:rsidP="00546583">
      <w:pPr>
        <w:pStyle w:val="NormalWeb"/>
        <w:numPr>
          <w:ilvl w:val="0"/>
          <w:numId w:val="47"/>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peeling is a common post-peel skin reaction and is usually hardly noticeable when using fruit acid peels. However, TCA peel causes lamellar skin shedding of the treated skin areas for at least a week. </w:t>
      </w:r>
    </w:p>
    <w:p w14:paraId="607F67B9" w14:textId="77777777" w:rsidR="00571B12" w:rsidRDefault="0038566E" w:rsidP="00546583">
      <w:pPr>
        <w:pStyle w:val="NormalWeb"/>
        <w:numPr>
          <w:ilvl w:val="0"/>
          <w:numId w:val="47"/>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Swelling as a manifestation of a local skin inflammatory response to aggressive skin treatment. TCA peel increases capillary permeability causing capillary liquid accumulation in the tissue, which leads to skin swelling. Fruit acid peels do not show such side effects, while TCA peel with a concentration of less than 15% may easily cause this type of complication. Skin swelling usually occurs 1-2 days after the procedure and lasts for a few days.</w:t>
      </w:r>
    </w:p>
    <w:p w14:paraId="0BF57F0A" w14:textId="77777777" w:rsidR="00571B12" w:rsidRDefault="0038566E" w:rsidP="00546583">
      <w:pPr>
        <w:pStyle w:val="NormalWeb"/>
        <w:numPr>
          <w:ilvl w:val="0"/>
          <w:numId w:val="47"/>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darkening on the treated areas, disappearing around 10 days after the skin peeling has completed. </w:t>
      </w:r>
    </w:p>
    <w:p w14:paraId="6AACF828" w14:textId="63E2B98F" w:rsidR="0038566E" w:rsidRPr="00571B12" w:rsidRDefault="0038566E" w:rsidP="00546583">
      <w:pPr>
        <w:pStyle w:val="NormalWeb"/>
        <w:numPr>
          <w:ilvl w:val="0"/>
          <w:numId w:val="47"/>
        </w:numPr>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sensitivity consisting of the hypersensitive reaction of treated skin areas to external irritants such as sunlight, mechanical/physical action and temperature exposure. The symptoms usually clear up within 10 days. </w:t>
      </w:r>
    </w:p>
    <w:p w14:paraId="08B8FB2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B882B90" w14:textId="10E5E1A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Unexpected complications of TCA peel</w:t>
      </w:r>
      <w:r w:rsidRPr="00571B12">
        <w:rPr>
          <w:rFonts w:asciiTheme="majorHAnsi" w:hAnsiTheme="majorHAnsi" w:cstheme="majorHAnsi"/>
          <w:color w:val="0E101A"/>
          <w:sz w:val="20"/>
          <w:szCs w:val="20"/>
        </w:rPr>
        <w:t> </w:t>
      </w:r>
    </w:p>
    <w:p w14:paraId="71FBFAB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6ACE42A7" w14:textId="64175F2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Unexpected complications may occur immediately after the procedure, as well as after a long period of time. These complications are not a normal skin reaction to acid peels, having an extremely negative impact on skin health and aesthetic consequences. </w:t>
      </w:r>
    </w:p>
    <w:p w14:paraId="05DFEA6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A2FE38E" w14:textId="6FAB123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Emphasis"/>
          <w:rFonts w:asciiTheme="majorHAnsi" w:hAnsiTheme="majorHAnsi" w:cstheme="majorHAnsi"/>
          <w:b/>
          <w:bCs/>
          <w:i w:val="0"/>
          <w:iCs w:val="0"/>
          <w:color w:val="0E101A"/>
          <w:sz w:val="20"/>
          <w:szCs w:val="20"/>
        </w:rPr>
        <w:t>These are possible skin reactions</w:t>
      </w:r>
      <w:r w:rsidRPr="00571B12">
        <w:rPr>
          <w:rStyle w:val="Emphasis"/>
          <w:rFonts w:asciiTheme="majorHAnsi" w:hAnsiTheme="majorHAnsi" w:cstheme="majorHAnsi"/>
          <w:color w:val="0E101A"/>
          <w:sz w:val="20"/>
          <w:szCs w:val="20"/>
        </w:rPr>
        <w:t>:</w:t>
      </w:r>
      <w:r w:rsidRPr="00571B12">
        <w:rPr>
          <w:rFonts w:asciiTheme="majorHAnsi" w:hAnsiTheme="majorHAnsi" w:cstheme="majorHAnsi"/>
          <w:color w:val="0E101A"/>
          <w:sz w:val="20"/>
          <w:szCs w:val="20"/>
        </w:rPr>
        <w:t> </w:t>
      </w:r>
    </w:p>
    <w:p w14:paraId="79D0AF61" w14:textId="2E6BAC20" w:rsidR="00571B12" w:rsidRPr="00571B12" w:rsidRDefault="00571B12" w:rsidP="00571B12">
      <w:pPr>
        <w:pStyle w:val="NormalWeb"/>
        <w:spacing w:before="0" w:beforeAutospacing="0" w:after="0" w:afterAutospacing="0"/>
        <w:rPr>
          <w:rFonts w:asciiTheme="majorHAnsi" w:hAnsiTheme="majorHAnsi" w:cstheme="majorHAnsi"/>
          <w:color w:val="0E101A"/>
          <w:sz w:val="20"/>
          <w:szCs w:val="20"/>
        </w:rPr>
      </w:pPr>
    </w:p>
    <w:p w14:paraId="42B0F12E" w14:textId="77777777" w:rsid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Herpes infection usually occurs by using 20-35% TCA. Clients with a low immune system suffering from recurrent herpes are in a high-risk group. It is recommended to take acyclovir as a preventive</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medication; however, a full course of complex therapy may be required for an intensive treatment. </w:t>
      </w:r>
    </w:p>
    <w:p w14:paraId="4CE311FB" w14:textId="77777777" w:rsid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 xml:space="preserve">Infectious complications result from violating hygiene standards by the beauty therapist or by the client during the recovery time after the procedure. The most frequently occurring infection is </w:t>
      </w:r>
      <w:proofErr w:type="spellStart"/>
      <w:r w:rsidRPr="00571B12">
        <w:rPr>
          <w:rFonts w:asciiTheme="majorHAnsi" w:hAnsiTheme="majorHAnsi" w:cstheme="majorHAnsi"/>
          <w:color w:val="0E101A"/>
          <w:sz w:val="20"/>
          <w:szCs w:val="20"/>
        </w:rPr>
        <w:t>streptostaphylodermia</w:t>
      </w:r>
      <w:proofErr w:type="spellEnd"/>
      <w:r w:rsidRPr="00571B12">
        <w:rPr>
          <w:rFonts w:asciiTheme="majorHAnsi" w:hAnsiTheme="majorHAnsi" w:cstheme="majorHAnsi"/>
          <w:color w:val="0E101A"/>
          <w:sz w:val="20"/>
          <w:szCs w:val="20"/>
        </w:rPr>
        <w:t xml:space="preserve"> which needs to be treated with antibiotics. </w:t>
      </w:r>
    </w:p>
    <w:p w14:paraId="4338248C" w14:textId="77777777" w:rsid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Allergy is a rarely occurring skin reaction from a TCA peel. However, a hypersensitive skin reaction to other external irritants may occur during the post-peel period. It is recommended to perform a skin sensitivity test before the procedure to avoid undesirable skin reactions to the peel ingredients. It is also important to completely eliminate or avoid potential allergens as much as possible during the recovery time after the procedure. </w:t>
      </w:r>
    </w:p>
    <w:p w14:paraId="6AA30ADB" w14:textId="77777777" w:rsidR="00571B12" w:rsidRP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Marbling effect on the skin caused by the death of a large number of melanocytes by excessively deep chemical exposure. This effect is irreversible; a course of superficial acid peels can only slightly reduce an uneven skin tone.</w:t>
      </w:r>
    </w:p>
    <w:p w14:paraId="758CBC98" w14:textId="77777777" w:rsid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Persistent erythema occurring by the clients suffering from enlarged superficial blood vessels. The symptoms persist for about 12 months and clear up without treatment. To speed up the recovery process, sun exposure, sauna, physical activity, alcohol, and spicy food should be avoided. </w:t>
      </w:r>
    </w:p>
    <w:p w14:paraId="4EFACF8E" w14:textId="77777777" w:rsid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Hyperpigmentation is one of the most frequently appearing skin reactions by TCA peel. It is a direct consequence of an improperly made pre-peel skin diagnostic. Possible causes of hyperpigmentation include skin cell dysfunction; however, the client should first be examined to determine predisposition to hyperpigmentation and to treat existing pigmentation if necessary. </w:t>
      </w:r>
    </w:p>
    <w:p w14:paraId="39AD2C52" w14:textId="77777777" w:rsid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 xml:space="preserve">Aggravation of seborrheic dermatitis and acne induced by excessive activity of </w:t>
      </w:r>
      <w:proofErr w:type="spellStart"/>
      <w:r w:rsidRPr="00571B12">
        <w:rPr>
          <w:rFonts w:asciiTheme="majorHAnsi" w:hAnsiTheme="majorHAnsi" w:cstheme="majorHAnsi"/>
          <w:color w:val="0E101A"/>
          <w:sz w:val="20"/>
          <w:szCs w:val="20"/>
        </w:rPr>
        <w:t>sebocytes</w:t>
      </w:r>
      <w:proofErr w:type="spellEnd"/>
      <w:r w:rsidRPr="00571B12">
        <w:rPr>
          <w:rFonts w:asciiTheme="majorHAnsi" w:hAnsiTheme="majorHAnsi" w:cstheme="majorHAnsi"/>
          <w:color w:val="0E101A"/>
          <w:sz w:val="20"/>
          <w:szCs w:val="20"/>
        </w:rPr>
        <w:t xml:space="preserve"> caused by inflammation. Clients with oily, acne-prone skin are in a high-risk group. A complex of vitamins A and E is considered to be an effective prevention measure. </w:t>
      </w:r>
    </w:p>
    <w:p w14:paraId="48F5473D" w14:textId="77777777" w:rsidR="00571B12" w:rsidRP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 xml:space="preserve">Demarcation line between the treated skin area and the skin area that wasn’t treated. Such a reaction is typical for dark skin with enlarged pores. This problem can be eliminated by using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peel as an additional treatment.</w:t>
      </w:r>
    </w:p>
    <w:p w14:paraId="169F00A1" w14:textId="53DC6400" w:rsidR="0038566E" w:rsidRPr="00571B12" w:rsidRDefault="0038566E" w:rsidP="00546583">
      <w:pPr>
        <w:pStyle w:val="NormalWeb"/>
        <w:numPr>
          <w:ilvl w:val="0"/>
          <w:numId w:val="48"/>
        </w:numPr>
        <w:spacing w:before="0" w:beforeAutospacing="0" w:after="0" w:afterAutospacing="0"/>
        <w:jc w:val="both"/>
        <w:rPr>
          <w:color w:val="0E101A"/>
        </w:rPr>
      </w:pPr>
      <w:r w:rsidRPr="00571B12">
        <w:rPr>
          <w:rFonts w:asciiTheme="majorHAnsi" w:hAnsiTheme="majorHAnsi" w:cstheme="majorHAnsi"/>
          <w:color w:val="0E101A"/>
          <w:sz w:val="20"/>
          <w:szCs w:val="20"/>
        </w:rPr>
        <w:t>Keloid or hypertrophic scars occur from using elevated TCA concentrations (over 50%) or by the violation of application using 30% TCA. </w:t>
      </w:r>
    </w:p>
    <w:p w14:paraId="6CE7ED9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892902D" w14:textId="04BAD6F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Please note that lamellar skin shedding during the post-peel period using 20-35% TCA peel is a normal skin reaction requiring a longer recovery time (up to 2 weeks) and restriction of a social life until the skin restores completely. </w:t>
      </w:r>
    </w:p>
    <w:p w14:paraId="49B1CB6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4D57CC5" w14:textId="0ED47E9F"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procedure can be repeated no sooner than 2 months after the first treatment using 15% TCA. </w:t>
      </w:r>
    </w:p>
    <w:p w14:paraId="4D20748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7123F6AC" w14:textId="090A4D8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Remember that the reduction potential of the skin reduces with ageing; thereby, TCA peel is not always the best solution for mature skin. Complications such as persistent erythema and post-inflammatory hyperpigmentation occur more often in mature-aged clients. Before prescribing a chemical peel, the therapist should first assess the general skin condition and its ability to recover after aggressive treatment. Only high-qualified and experienced therapists can make the right decision.</w:t>
      </w:r>
    </w:p>
    <w:p w14:paraId="4D62B1ED" w14:textId="1179A303" w:rsidR="0038566E" w:rsidRPr="00571B12" w:rsidRDefault="0038566E" w:rsidP="00571B12">
      <w:pPr>
        <w:autoSpaceDE w:val="0"/>
        <w:autoSpaceDN w:val="0"/>
        <w:adjustRightInd w:val="0"/>
        <w:jc w:val="both"/>
        <w:rPr>
          <w:rFonts w:asciiTheme="majorHAnsi" w:hAnsiTheme="majorHAnsi" w:cstheme="majorHAnsi"/>
          <w:b/>
          <w:bCs/>
          <w:color w:val="000000" w:themeColor="text1"/>
          <w:sz w:val="20"/>
          <w:szCs w:val="20"/>
          <w:lang w:val="en-US"/>
        </w:rPr>
      </w:pPr>
    </w:p>
    <w:p w14:paraId="6C1ABF02"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Kojic Acid</w:t>
      </w:r>
    </w:p>
    <w:p w14:paraId="591E9CBF"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
    <w:p w14:paraId="06703052"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18FA609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858D13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Kojic acid was discovered in Japan by Saito in 1907, who isolated the “new” compound from mycelium of the fungus </w:t>
      </w:r>
      <w:proofErr w:type="spellStart"/>
      <w:r w:rsidRPr="00571B12">
        <w:rPr>
          <w:rFonts w:asciiTheme="majorHAnsi" w:hAnsiTheme="majorHAnsi" w:cstheme="majorHAnsi"/>
          <w:color w:val="0E101A"/>
          <w:sz w:val="20"/>
          <w:szCs w:val="20"/>
        </w:rPr>
        <w:t>Aspergillus</w:t>
      </w:r>
      <w:proofErr w:type="spellEnd"/>
      <w:r w:rsidRPr="00571B12">
        <w:rPr>
          <w:rFonts w:asciiTheme="majorHAnsi" w:hAnsiTheme="majorHAnsi" w:cstheme="majorHAnsi"/>
          <w:color w:val="0E101A"/>
          <w:sz w:val="20"/>
          <w:szCs w:val="20"/>
        </w:rPr>
        <w:t xml:space="preserve"> </w:t>
      </w:r>
      <w:proofErr w:type="spellStart"/>
      <w:r w:rsidRPr="00571B12">
        <w:rPr>
          <w:rFonts w:asciiTheme="majorHAnsi" w:hAnsiTheme="majorHAnsi" w:cstheme="majorHAnsi"/>
          <w:color w:val="0E101A"/>
          <w:sz w:val="20"/>
          <w:szCs w:val="20"/>
        </w:rPr>
        <w:t>oryzae</w:t>
      </w:r>
      <w:proofErr w:type="spellEnd"/>
      <w:r w:rsidRPr="00571B12">
        <w:rPr>
          <w:rFonts w:asciiTheme="majorHAnsi" w:hAnsiTheme="majorHAnsi" w:cstheme="majorHAnsi"/>
          <w:color w:val="0E101A"/>
          <w:sz w:val="20"/>
          <w:szCs w:val="20"/>
        </w:rPr>
        <w:t xml:space="preserve"> grown on steamed rice (“koji” in Japanese), and this name was given to that organic compound by </w:t>
      </w:r>
      <w:proofErr w:type="spellStart"/>
      <w:r w:rsidRPr="00571B12">
        <w:rPr>
          <w:rFonts w:asciiTheme="majorHAnsi" w:hAnsiTheme="majorHAnsi" w:cstheme="majorHAnsi"/>
          <w:color w:val="0E101A"/>
          <w:sz w:val="20"/>
          <w:szCs w:val="20"/>
        </w:rPr>
        <w:t>Yabuta</w:t>
      </w:r>
      <w:proofErr w:type="spellEnd"/>
      <w:r w:rsidRPr="00571B12">
        <w:rPr>
          <w:rFonts w:asciiTheme="majorHAnsi" w:hAnsiTheme="majorHAnsi" w:cstheme="majorHAnsi"/>
          <w:color w:val="0E101A"/>
          <w:sz w:val="20"/>
          <w:szCs w:val="20"/>
        </w:rPr>
        <w:t xml:space="preserve"> in 1913. Later in 1924, </w:t>
      </w:r>
      <w:proofErr w:type="spellStart"/>
      <w:r w:rsidRPr="00571B12">
        <w:rPr>
          <w:rFonts w:asciiTheme="majorHAnsi" w:hAnsiTheme="majorHAnsi" w:cstheme="majorHAnsi"/>
          <w:color w:val="0E101A"/>
          <w:sz w:val="20"/>
          <w:szCs w:val="20"/>
        </w:rPr>
        <w:t>Yabuta</w:t>
      </w:r>
      <w:proofErr w:type="spellEnd"/>
      <w:r w:rsidRPr="00571B12">
        <w:rPr>
          <w:rFonts w:asciiTheme="majorHAnsi" w:hAnsiTheme="majorHAnsi" w:cstheme="majorHAnsi"/>
          <w:color w:val="0E101A"/>
          <w:sz w:val="20"/>
          <w:szCs w:val="20"/>
        </w:rPr>
        <w:t xml:space="preserve"> succeeded in clarifying the structure of kojic acid and introduced that fungal metabolite as 5-hydroxy-2-hydroxymethyl-4-pyranone. Kojic acid can be produced from various carbohydrate sources in aerobic condition by a variety of microorganisms.</w:t>
      </w:r>
    </w:p>
    <w:p w14:paraId="625FA3B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198BA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110FB1D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226E1C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Kojic acid is a small molecule obtained from natural sources that are capable of mimicking the biological function of a protein hormone that interacts with tyrosine.</w:t>
      </w:r>
    </w:p>
    <w:p w14:paraId="48B019C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6D9F7F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Accumulation of tyrosinase and melanin in cells lead to melasma and hyperpigmentation. Tyrosinase is the central enzyme in melanin biosynthesis. A major transcription factor for tyrosinase is the microphthalmia-associated transcription factor (MITF) that increases tyrosinase expression when upregulated and is involved in the pigmentation, proliferation, and survival of melanocytes. Transcription factors are a class of proteins that regulate gene expression by binding to specific DNA sequences. Factors such as ultraviolet radiation, metal ions free radicals have significantly stimulated the transcription of the tyrosinase gene. </w:t>
      </w:r>
    </w:p>
    <w:p w14:paraId="130B285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E18128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Depigmenting agents function to restrict melanogenesis (the pigmentation pathway by which cells generate melanin) and help the affected site to heal hyperpigmentation. Numerous mechanisms are targeted for the treatment of hyperpigmentation, particularly regulating melanogenesis with the help of inhibiting tyrosinase activity, a crucial enzyme in melanin synthesis. One more course of action is the regulation of melanosomes through manipulation of their formation or transfer. Depigmenting agents function by means of antioxidant or anti-inflammatory activities.</w:t>
      </w:r>
    </w:p>
    <w:p w14:paraId="6C8BE5B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DF77B8F"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2A4C091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204D58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Kojic acids primary us and benefit is to lighten visible sun-damage, age spots, or scars. This can result in an anti-ageing effect on the skin. In addition to skin-lightening effects, kojic acid also contains some antimicrobial properties.</w:t>
      </w:r>
    </w:p>
    <w:p w14:paraId="4E7F60C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7B14F0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 Formulations </w:t>
      </w:r>
    </w:p>
    <w:p w14:paraId="383155A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7AF8B2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 two studies, kojic acid combined with glycolic acid was demonstrated to be more effective than 10% glycolic acid combined with 4% hydroquinone to treat hyperpigmentation. In one case, Garcia and Fulton set out to assess and compare the effects on melasma and other pigmentary conditions of a glycolic acid/hydroquinone formulation and a glycolic acid/kojic acid formulation. Wood’s light and UV light photography were used to evaluate the effects of the different compounds, one on each side of the face, in 39 patients. The investigators found no statistically significant differences between the reactions; in all, 28% of the patients experienced marked improvements on the kojic acid side, 21% on the hydroquinone side. The responses to each formulation were equal in 51% of the participants.</w:t>
      </w:r>
    </w:p>
    <w:p w14:paraId="047B67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D449337" w14:textId="6B4D6E50"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Although the kojic acid formulation was considered more irritating, the investigators found both formulations effective in treating melasma.</w:t>
      </w:r>
    </w:p>
    <w:p w14:paraId="148DE256"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AD0702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Kojic acid is often found in combination formulations at up to 2% concentration. </w:t>
      </w:r>
    </w:p>
    <w:p w14:paraId="496AA94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BEE173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 </w:t>
      </w:r>
    </w:p>
    <w:p w14:paraId="17FC5DF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7AD71D2" w14:textId="77777777" w:rsidR="0038566E" w:rsidRPr="00571B12" w:rsidRDefault="0038566E" w:rsidP="00546583">
      <w:pPr>
        <w:numPr>
          <w:ilvl w:val="0"/>
          <w:numId w:val="33"/>
        </w:numPr>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Anti-ageing effect</w:t>
      </w:r>
      <w:r w:rsidRPr="00571B12">
        <w:rPr>
          <w:rFonts w:asciiTheme="majorHAnsi" w:hAnsiTheme="majorHAnsi" w:cstheme="majorHAnsi"/>
          <w:color w:val="0E101A"/>
          <w:sz w:val="20"/>
          <w:szCs w:val="20"/>
        </w:rPr>
        <w:t>: Products containing kojic acid may lighten the skin, which can improve the appearance of age spots and sun damage. The reduction of dark spots can have an anti-ageing effect.</w:t>
      </w:r>
    </w:p>
    <w:p w14:paraId="63F45BC1" w14:textId="77777777" w:rsidR="0038566E" w:rsidRPr="00571B12" w:rsidRDefault="0038566E" w:rsidP="00546583">
      <w:pPr>
        <w:numPr>
          <w:ilvl w:val="0"/>
          <w:numId w:val="33"/>
        </w:numPr>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Treats melasma</w:t>
      </w:r>
      <w:r w:rsidRPr="00571B12">
        <w:rPr>
          <w:rFonts w:asciiTheme="majorHAnsi" w:hAnsiTheme="majorHAnsi" w:cstheme="majorHAnsi"/>
          <w:color w:val="0E101A"/>
          <w:sz w:val="20"/>
          <w:szCs w:val="20"/>
        </w:rPr>
        <w:t>: Kojic acid may also help decrease melasma, which is the darkening of the skin due to pregnancy.</w:t>
      </w:r>
    </w:p>
    <w:p w14:paraId="3070EC7B" w14:textId="77777777" w:rsidR="0038566E" w:rsidRPr="00571B12" w:rsidRDefault="0038566E" w:rsidP="00546583">
      <w:pPr>
        <w:numPr>
          <w:ilvl w:val="0"/>
          <w:numId w:val="33"/>
        </w:numPr>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Decreases the appearance of scars</w:t>
      </w:r>
      <w:r w:rsidRPr="00571B12">
        <w:rPr>
          <w:rFonts w:asciiTheme="majorHAnsi" w:hAnsiTheme="majorHAnsi" w:cstheme="majorHAnsi"/>
          <w:color w:val="0E101A"/>
          <w:sz w:val="20"/>
          <w:szCs w:val="20"/>
        </w:rPr>
        <w:t>: Kojic acid may also reduce the discolouration of scars. Although the acid does not improve scar tissue thickness, it may reduce dark pigmentation associated with certain types of scars. Lightening the scar may make it less noticeable.</w:t>
      </w:r>
    </w:p>
    <w:p w14:paraId="772CFDB3" w14:textId="77777777" w:rsidR="0038566E" w:rsidRPr="00571B12" w:rsidRDefault="0038566E" w:rsidP="00546583">
      <w:pPr>
        <w:numPr>
          <w:ilvl w:val="0"/>
          <w:numId w:val="33"/>
        </w:numPr>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Antifungal benefits</w:t>
      </w:r>
      <w:r w:rsidRPr="00571B12">
        <w:rPr>
          <w:rFonts w:asciiTheme="majorHAnsi" w:hAnsiTheme="majorHAnsi" w:cstheme="majorHAnsi"/>
          <w:color w:val="0E101A"/>
          <w:sz w:val="20"/>
          <w:szCs w:val="20"/>
        </w:rPr>
        <w:t>: Kojic acid is also thought to have some antifungal benefits. It may help prevent and treat certain fungal infections, such as athlete’s foot and yeast infections.</w:t>
      </w:r>
    </w:p>
    <w:p w14:paraId="140DC620" w14:textId="77777777" w:rsidR="0038566E" w:rsidRPr="00571B12" w:rsidRDefault="0038566E" w:rsidP="00546583">
      <w:pPr>
        <w:numPr>
          <w:ilvl w:val="0"/>
          <w:numId w:val="33"/>
        </w:numPr>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Antibacterial effects</w:t>
      </w:r>
      <w:r w:rsidRPr="00571B12">
        <w:rPr>
          <w:rFonts w:asciiTheme="majorHAnsi" w:hAnsiTheme="majorHAnsi" w:cstheme="majorHAnsi"/>
          <w:color w:val="0E101A"/>
          <w:sz w:val="20"/>
          <w:szCs w:val="20"/>
        </w:rPr>
        <w:t>: Kojic acid may also provide antibacterial benefits. It may help decrease the chances of developing common types of bacterial skin infections.</w:t>
      </w:r>
    </w:p>
    <w:p w14:paraId="6F76641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BEB5FA3"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7FC0C58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167D485" w14:textId="77777777" w:rsidR="0038566E" w:rsidRPr="00571B12" w:rsidRDefault="0038566E" w:rsidP="00546583">
      <w:pPr>
        <w:numPr>
          <w:ilvl w:val="0"/>
          <w:numId w:val="3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&amp; Breastfeeding </w:t>
      </w:r>
    </w:p>
    <w:p w14:paraId="2750B694" w14:textId="77777777" w:rsidR="0038566E" w:rsidRPr="00571B12" w:rsidRDefault="0038566E" w:rsidP="00546583">
      <w:pPr>
        <w:numPr>
          <w:ilvl w:val="0"/>
          <w:numId w:val="3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Hypersensitive skin </w:t>
      </w:r>
    </w:p>
    <w:p w14:paraId="5E791173" w14:textId="77777777" w:rsidR="0038566E" w:rsidRPr="00571B12" w:rsidRDefault="0038566E" w:rsidP="00546583">
      <w:pPr>
        <w:numPr>
          <w:ilvl w:val="0"/>
          <w:numId w:val="3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Recent UV exposure or upcoming holidays/sun exposure </w:t>
      </w:r>
    </w:p>
    <w:p w14:paraId="659F3FC4" w14:textId="77777777" w:rsidR="0038566E" w:rsidRPr="00571B12" w:rsidRDefault="0038566E" w:rsidP="00546583">
      <w:pPr>
        <w:numPr>
          <w:ilvl w:val="0"/>
          <w:numId w:val="3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Broken skin </w:t>
      </w:r>
    </w:p>
    <w:p w14:paraId="295E3DFD" w14:textId="77777777" w:rsidR="0038566E" w:rsidRPr="00571B12" w:rsidRDefault="0038566E" w:rsidP="00546583">
      <w:pPr>
        <w:numPr>
          <w:ilvl w:val="0"/>
          <w:numId w:val="3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Dermatitis, eczema or psoriasis </w:t>
      </w:r>
    </w:p>
    <w:p w14:paraId="1F7CC91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13B10FC"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Peeling Technique </w:t>
      </w:r>
    </w:p>
    <w:p w14:paraId="22074BA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CEEBAD6" w14:textId="3F7725D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peeling technique is dependent on the manufacturer’s instructions and the chemical compound that Kojic acid is combined with. This may be TCA, Glycolic acid, Lactic or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xml:space="preserve"> </w:t>
      </w:r>
      <w:r w:rsidR="00571B12">
        <w:rPr>
          <w:rFonts w:asciiTheme="majorHAnsi" w:hAnsiTheme="majorHAnsi" w:cstheme="majorHAnsi"/>
          <w:color w:val="0E101A"/>
          <w:sz w:val="20"/>
          <w:szCs w:val="20"/>
        </w:rPr>
        <w:t>a</w:t>
      </w:r>
      <w:r w:rsidRPr="00571B12">
        <w:rPr>
          <w:rFonts w:asciiTheme="majorHAnsi" w:hAnsiTheme="majorHAnsi" w:cstheme="majorHAnsi"/>
          <w:color w:val="0E101A"/>
          <w:sz w:val="20"/>
          <w:szCs w:val="20"/>
        </w:rPr>
        <w:t>cid. </w:t>
      </w:r>
    </w:p>
    <w:p w14:paraId="3D8263C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E3BBB4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After Peel Treatment</w:t>
      </w:r>
    </w:p>
    <w:p w14:paraId="648CDD7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B1951C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Manufacturers instructions must be adhered to; however, after-care requires the use of prescribed home care products and an SPF every day. </w:t>
      </w:r>
    </w:p>
    <w:p w14:paraId="6562616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3FBC22"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Possible Consequences of Kojic Acid </w:t>
      </w:r>
    </w:p>
    <w:p w14:paraId="4A2126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4D51814" w14:textId="58F3B7FE"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kojic acid is safe to use in cosmetics in concentrations of 1% and clinic use up to 2%. However, some individuals may still experience side effects or risks from their use.</w:t>
      </w:r>
    </w:p>
    <w:p w14:paraId="18E67407"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E09ACAE" w14:textId="5BFDE178"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Contact dermatitis is the most common side effect of kojic acid. It can manifest itself as redness, irritation, itchiness, rashes, swollen skin, pain, and discomfort. Contact dermatitis is most common in those with sensitive skin or individuals using a product with a higher concentration than 1 percent of kojic acid. Discontinue use if you’re reacting to a product with kojic acid in it.</w:t>
      </w:r>
    </w:p>
    <w:p w14:paraId="35BFA9E3"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4325AF7" w14:textId="14E5358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Over time, long-term use of kojic acid may make your skin more susceptible to sunburn. Clients must be prepared to religiously use an SPF of 30 and above every day. </w:t>
      </w:r>
    </w:p>
    <w:p w14:paraId="3842F0CE"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AD881B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You should never use kojic acid on damaged or broken skin.</w:t>
      </w:r>
    </w:p>
    <w:p w14:paraId="3EF4DDA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2E78ABC" w14:textId="7B1CDF3B"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DACD6D1" w14:textId="0AB9D77C"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68C756F"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7C223F1"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PR360</w:t>
      </w:r>
    </w:p>
    <w:p w14:paraId="0DE99FA2"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
    <w:p w14:paraId="569DBD7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7C7AD0E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EAE0B9D" w14:textId="2581DE72"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PR360 is a peeling cocktail gel capable of stimulating and reshaping the deep dermis without irritating the skin surface. It forms one of the new generation peels that contain medical-grade strength acids, producing results only ever seen before from deep peels with the advantages of:</w:t>
      </w:r>
    </w:p>
    <w:p w14:paraId="023F7AF5"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6002EB9"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No pain </w:t>
      </w:r>
    </w:p>
    <w:p w14:paraId="100D3AE3"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No frosting </w:t>
      </w:r>
    </w:p>
    <w:p w14:paraId="6698DB79"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Zero downtime and no peeling </w:t>
      </w:r>
    </w:p>
    <w:p w14:paraId="112895F7"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Needle-free technology </w:t>
      </w:r>
    </w:p>
    <w:p w14:paraId="5D0DD283"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can be used year-round </w:t>
      </w:r>
    </w:p>
    <w:p w14:paraId="7651C4C0"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Suitable for all skin types on the Fitzpatrick scale </w:t>
      </w:r>
    </w:p>
    <w:p w14:paraId="39F5FFCC"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Remodels the dermis</w:t>
      </w:r>
    </w:p>
    <w:p w14:paraId="2D630D4D"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Tones &amp; tightens skin </w:t>
      </w:r>
    </w:p>
    <w:p w14:paraId="4C0214CB"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Removes melasma and pigmentation </w:t>
      </w:r>
    </w:p>
    <w:p w14:paraId="06E49713"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Works on stretchmarks </w:t>
      </w:r>
    </w:p>
    <w:p w14:paraId="0A8479E4" w14:textId="77777777" w:rsidR="0038566E" w:rsidRPr="00571B12" w:rsidRDefault="0038566E" w:rsidP="00546583">
      <w:pPr>
        <w:numPr>
          <w:ilvl w:val="0"/>
          <w:numId w:val="35"/>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can be used on all areas of the body, including the back, chest and hands</w:t>
      </w:r>
    </w:p>
    <w:p w14:paraId="1744C5F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46B800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6B1B6A9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5D48809" w14:textId="585CBDAD"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PR360 contains a unique blend of TCA of 35%, Kojic acid at 2% concentration, Phytic Acid and DMAE. The product is pushed trans</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dermally via hydrogen peroxide present in the formulation. </w:t>
      </w:r>
    </w:p>
    <w:p w14:paraId="157373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930169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14E0432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A7CF8E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PR360 is an all-round product that can treat several indications and is suitable for nearly all clients. A deep peel produces amazing results without the risks associated with regular old school style peels. </w:t>
      </w:r>
    </w:p>
    <w:p w14:paraId="425D6F81"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7655F35" w14:textId="2312D28A" w:rsidR="0038566E"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w:t>
      </w:r>
      <w:r w:rsidR="0038566E" w:rsidRPr="00571B12">
        <w:rPr>
          <w:rFonts w:asciiTheme="majorHAnsi" w:hAnsiTheme="majorHAnsi" w:cstheme="majorHAnsi"/>
          <w:b/>
          <w:bCs/>
          <w:color w:val="0E101A"/>
          <w:sz w:val="20"/>
          <w:szCs w:val="20"/>
        </w:rPr>
        <w:t>ormulations </w:t>
      </w:r>
    </w:p>
    <w:p w14:paraId="77022B0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9397CEB" w14:textId="223A7E5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PR-360 is a safe product that does not cause “white frosting”. It can be used to remove stretch marks, scars caused by chickenpox and acne and melasma. The client immediately appreciates the result because the skin immediately appears more</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turgid</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an</w:t>
      </w:r>
      <w:r w:rsidR="00571B12">
        <w:rPr>
          <w:rFonts w:asciiTheme="majorHAnsi" w:hAnsiTheme="majorHAnsi" w:cstheme="majorHAnsi"/>
          <w:color w:val="0E101A"/>
          <w:sz w:val="20"/>
          <w:szCs w:val="20"/>
        </w:rPr>
        <w:t>d-</w:t>
      </w:r>
      <w:r w:rsidRPr="00571B12">
        <w:rPr>
          <w:rFonts w:asciiTheme="majorHAnsi" w:hAnsiTheme="majorHAnsi" w:cstheme="majorHAnsi"/>
          <w:color w:val="0E101A"/>
          <w:sz w:val="20"/>
          <w:szCs w:val="20"/>
        </w:rPr>
        <w:t>smooth. </w:t>
      </w:r>
    </w:p>
    <w:p w14:paraId="1D7A010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C86A2EA" w14:textId="390CCD28"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Their action is based on the equilibrated mixture of TCA, Kojic Acid, DMAE, the dismutation capacity of hydrogen peroxide (redox reaction in which H2O2 is converted into two different compounds, one of higher and one of lower power oxidation states) and the resurfacing effect of phytic acid. </w:t>
      </w:r>
    </w:p>
    <w:p w14:paraId="3B27484E"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424D36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penetrates the stratum corneum, epidermis and dermis, stimulates the activity and cell renewal of fibroblasts inducing the production of collagen and the activation of the skin and growth factors such as PDGF-β, TGF-β1, TGF-α, VEGF as well as inhibiting the production of melanin and increasing the muscle tone and turgidity. It also has an antioxidant action and protects against free radical attacks.</w:t>
      </w:r>
    </w:p>
    <w:p w14:paraId="13CE317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84D6EE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 </w:t>
      </w:r>
    </w:p>
    <w:p w14:paraId="7DA4CD1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65BD8A6" w14:textId="77777777" w:rsidR="0038566E" w:rsidRPr="00571B12" w:rsidRDefault="0038566E" w:rsidP="00546583">
      <w:pPr>
        <w:numPr>
          <w:ilvl w:val="0"/>
          <w:numId w:val="3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scars or chickenpox scars </w:t>
      </w:r>
    </w:p>
    <w:p w14:paraId="7C931944" w14:textId="77777777" w:rsidR="0038566E" w:rsidRPr="00571B12" w:rsidRDefault="0038566E" w:rsidP="00546583">
      <w:pPr>
        <w:numPr>
          <w:ilvl w:val="0"/>
          <w:numId w:val="3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Melasma, hyperpigmentation and age-spots (even on the backs of hands/chest)</w:t>
      </w:r>
    </w:p>
    <w:p w14:paraId="323D320D" w14:textId="77777777" w:rsidR="0038566E" w:rsidRPr="00571B12" w:rsidRDefault="0038566E" w:rsidP="00546583">
      <w:pPr>
        <w:numPr>
          <w:ilvl w:val="0"/>
          <w:numId w:val="3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Lax skin </w:t>
      </w:r>
    </w:p>
    <w:p w14:paraId="70B5E95F" w14:textId="77777777" w:rsidR="0038566E" w:rsidRPr="00571B12" w:rsidRDefault="0038566E" w:rsidP="00546583">
      <w:pPr>
        <w:numPr>
          <w:ilvl w:val="0"/>
          <w:numId w:val="36"/>
        </w:numPr>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Crepey</w:t>
      </w:r>
      <w:proofErr w:type="spellEnd"/>
      <w:r w:rsidRPr="00571B12">
        <w:rPr>
          <w:rFonts w:asciiTheme="majorHAnsi" w:hAnsiTheme="majorHAnsi" w:cstheme="majorHAnsi"/>
          <w:color w:val="0E101A"/>
          <w:sz w:val="20"/>
          <w:szCs w:val="20"/>
        </w:rPr>
        <w:t xml:space="preserve"> skin on face, chests, knees and elbows</w:t>
      </w:r>
    </w:p>
    <w:p w14:paraId="0DC6DAC0" w14:textId="77777777" w:rsidR="0038566E" w:rsidRPr="00571B12" w:rsidRDefault="0038566E" w:rsidP="00546583">
      <w:pPr>
        <w:numPr>
          <w:ilvl w:val="0"/>
          <w:numId w:val="36"/>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Acne or hormonal outbreaks </w:t>
      </w:r>
    </w:p>
    <w:p w14:paraId="20C2A75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B7203B2" w14:textId="77777777" w:rsid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36C00D39" w14:textId="77777777" w:rsid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1972A667" w14:textId="77777777" w:rsid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669A2877" w14:textId="00C82651"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lastRenderedPageBreak/>
        <w:t>Contraindications </w:t>
      </w:r>
    </w:p>
    <w:p w14:paraId="430F4D1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D0D9931" w14:textId="77777777" w:rsidR="0038566E" w:rsidRPr="00571B12" w:rsidRDefault="0038566E" w:rsidP="00546583">
      <w:pPr>
        <w:numPr>
          <w:ilvl w:val="0"/>
          <w:numId w:val="3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and breastfeeding </w:t>
      </w:r>
    </w:p>
    <w:p w14:paraId="4DBAAFDC" w14:textId="77777777" w:rsidR="0038566E" w:rsidRPr="00571B12" w:rsidRDefault="0038566E" w:rsidP="00546583">
      <w:pPr>
        <w:numPr>
          <w:ilvl w:val="0"/>
          <w:numId w:val="3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Recent UV exposure </w:t>
      </w:r>
    </w:p>
    <w:p w14:paraId="0DF97A92" w14:textId="77777777" w:rsidR="0038566E" w:rsidRPr="00571B12" w:rsidRDefault="0038566E" w:rsidP="00546583">
      <w:pPr>
        <w:numPr>
          <w:ilvl w:val="0"/>
          <w:numId w:val="37"/>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Under 18’s </w:t>
      </w:r>
    </w:p>
    <w:p w14:paraId="36DFD8E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48FFF2A"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Peeling Technique </w:t>
      </w:r>
    </w:p>
    <w:p w14:paraId="633CB66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B2ED74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Wash the skin with a transparent gel cleanser and pat dry. Do not use a cream, lotion or pearlescent cleanser, which may leave a residue. </w:t>
      </w:r>
    </w:p>
    <w:p w14:paraId="1D6FE29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F057F4E" w14:textId="5E668101"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Vaseline can be applied to lips and around the eyes to protect them.</w:t>
      </w:r>
    </w:p>
    <w:p w14:paraId="6370A1D1"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0F1BC3C" w14:textId="68536C5A"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Disinfect the skin using a pre-peel prep product and alcohol wipes.</w:t>
      </w:r>
    </w:p>
    <w:p w14:paraId="66BA2122"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4CF2F06" w14:textId="72FCC90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a small amount of the product to a limited section of the desired area and massage it until it is absorbed (use nitrile gloves).</w:t>
      </w:r>
    </w:p>
    <w:p w14:paraId="4FFF8EB1"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B4BE23A" w14:textId="0D9609B8"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Proceed section by section until the entire surface has been treated (avoiding the eyelids). </w:t>
      </w:r>
    </w:p>
    <w:p w14:paraId="3DE31756"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932BE3D" w14:textId="1A11F4A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Remove excess gel with wet gauze or cotton wool. Have the client rinse the skin with cold running water </w:t>
      </w:r>
    </w:p>
    <w:p w14:paraId="1AB8E4A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229BBB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post-peel moisturising hyaluronic serum to prevent dryness and soothe any temporary redness. </w:t>
      </w:r>
    </w:p>
    <w:p w14:paraId="2E88E64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613CA93" w14:textId="4C031D5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is highly recommended to use a nutritious moisturiser applied 2-3 times a day for a week and then once a day after that. </w:t>
      </w:r>
    </w:p>
    <w:p w14:paraId="504F5AD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F5CEA7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After Peel Treatment</w:t>
      </w:r>
    </w:p>
    <w:p w14:paraId="7A9B6A1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742ABA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client will need to leave their skin for 12 hours before gently cleansing the skin to remove oils and pollution from the skin and then re-apply the prescribed home care 2-3 times a day for 7 days. </w:t>
      </w:r>
    </w:p>
    <w:p w14:paraId="13C127A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419F0C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treatment is repeated every 7-10 for the necessary number of sessions.</w:t>
      </w:r>
    </w:p>
    <w:p w14:paraId="2237D3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2C6EA8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There is a cumulative effect on the appearance of the skin. After 3 sessions, the appearance remains for 6 months. </w:t>
      </w:r>
    </w:p>
    <w:p w14:paraId="3420D7F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B0A408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Follow up sessions every 3-4 months. </w:t>
      </w:r>
    </w:p>
    <w:p w14:paraId="03594E9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42798B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PR-360 is non–photosensitising. It can also be used in the Summertime on any kind of skin.</w:t>
      </w:r>
    </w:p>
    <w:p w14:paraId="4E19A8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96F71E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Possible Consequences of PR360</w:t>
      </w:r>
    </w:p>
    <w:p w14:paraId="5371D2C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0AF318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There are minimum side effects of PR360. </w:t>
      </w:r>
    </w:p>
    <w:p w14:paraId="6C0B9B5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454867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Clients may experience erythema of the treated area for a few hours to a few days post-procedure. </w:t>
      </w:r>
    </w:p>
    <w:p w14:paraId="09B786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0A7461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Whilst no peeling occurs, the skin may become dehydrated, and the client should aim to apply a hydrating moisturiser to their skin 2-3 times a day. </w:t>
      </w:r>
    </w:p>
    <w:p w14:paraId="0C3869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B426C7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SPF 30+ should be worn daily to prevent sun-induced pigmentation. </w:t>
      </w:r>
    </w:p>
    <w:p w14:paraId="6E483D5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466154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93A0A33"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124F7FA"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6AF54A3"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E0874C3"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5A9682F"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B4B73E7" w14:textId="005792A2"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roofErr w:type="spellStart"/>
      <w:r w:rsidRPr="00571B12">
        <w:rPr>
          <w:rFonts w:asciiTheme="majorHAnsi" w:hAnsiTheme="majorHAnsi" w:cstheme="majorHAnsi"/>
          <w:b/>
          <w:bCs/>
          <w:color w:val="0E101A"/>
          <w:sz w:val="20"/>
          <w:szCs w:val="20"/>
        </w:rPr>
        <w:lastRenderedPageBreak/>
        <w:t>Jessner</w:t>
      </w:r>
      <w:r w:rsidR="00571B12" w:rsidRPr="00571B12">
        <w:rPr>
          <w:rFonts w:asciiTheme="majorHAnsi" w:hAnsiTheme="majorHAnsi" w:cstheme="majorHAnsi"/>
          <w:b/>
          <w:bCs/>
          <w:color w:val="0E101A"/>
          <w:sz w:val="20"/>
          <w:szCs w:val="20"/>
        </w:rPr>
        <w:t>’</w:t>
      </w:r>
      <w:r w:rsidRPr="00571B12">
        <w:rPr>
          <w:rFonts w:asciiTheme="majorHAnsi" w:hAnsiTheme="majorHAnsi" w:cstheme="majorHAnsi"/>
          <w:b/>
          <w:bCs/>
          <w:color w:val="0E101A"/>
          <w:sz w:val="20"/>
          <w:szCs w:val="20"/>
        </w:rPr>
        <w:t>s</w:t>
      </w:r>
      <w:proofErr w:type="spellEnd"/>
      <w:r w:rsidRPr="00571B12">
        <w:rPr>
          <w:rFonts w:asciiTheme="majorHAnsi" w:hAnsiTheme="majorHAnsi" w:cstheme="majorHAnsi"/>
          <w:b/>
          <w:bCs/>
          <w:color w:val="0E101A"/>
          <w:sz w:val="20"/>
          <w:szCs w:val="20"/>
        </w:rPr>
        <w:t xml:space="preserve"> Peel</w:t>
      </w:r>
    </w:p>
    <w:p w14:paraId="58AA2B5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p>
    <w:p w14:paraId="134DEBA6"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History </w:t>
      </w:r>
    </w:p>
    <w:p w14:paraId="2F55EB8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E38E0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peel was invented by Max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an American submarine doctor. In truth, he had another purpose: to prepare an antiseptic for mariners and to stop the infection from spreading among the crew during the voyage. Using what he had at hand, he created a unique solution comprising resorcinol, lactic acid and salicylic acid. Mariners’ relatives were stunned to see their fresh, radiant faces. As it happened, doctor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solution was being used by the crew as an aftershave lotion.</w:t>
      </w:r>
    </w:p>
    <w:p w14:paraId="2374D5D7" w14:textId="7A09305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43C613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Chemical Background </w:t>
      </w:r>
    </w:p>
    <w:p w14:paraId="2B693E3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F856EC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is a </w:t>
      </w:r>
      <w:proofErr w:type="spellStart"/>
      <w:r w:rsidRPr="00571B12">
        <w:rPr>
          <w:rFonts w:asciiTheme="majorHAnsi" w:hAnsiTheme="majorHAnsi" w:cstheme="majorHAnsi"/>
          <w:color w:val="0E101A"/>
          <w:sz w:val="20"/>
          <w:szCs w:val="20"/>
        </w:rPr>
        <w:t>cosmetological</w:t>
      </w:r>
      <w:proofErr w:type="spellEnd"/>
      <w:r w:rsidRPr="00571B12">
        <w:rPr>
          <w:rFonts w:asciiTheme="majorHAnsi" w:hAnsiTheme="majorHAnsi" w:cstheme="majorHAnsi"/>
          <w:color w:val="0E101A"/>
          <w:sz w:val="20"/>
          <w:szCs w:val="20"/>
        </w:rPr>
        <w:t xml:space="preserve"> procedure aimed at improving skin’s state and appearance with the help of a special chemical solution. Like all chemical peels,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can be superficial, intended for the upper, horny layer of skin. In this case, the peel is applied once. If necessary, two or three layers are applied to affect the whole depth of the epidermis.</w:t>
      </w:r>
    </w:p>
    <w:p w14:paraId="3CF84A4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C4621E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Substantial features of this peel comprises not only the removal of the top outermost layers of the epidermis to a certain depth but also the active regeneration of skin cells. </w:t>
      </w:r>
    </w:p>
    <w:p w14:paraId="0EE9672B" w14:textId="1093B025"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B2782B0"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Properties </w:t>
      </w:r>
    </w:p>
    <w:p w14:paraId="25CD57E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1B21B1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Due to the thoroughly balanced proportions of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components, clients are able to get rid of hyperkeratosis and increased skin oiliness, as well as to minimise the number and depth of wrinkles. The complexion is evened out; skin moisture balance is optimised. The lifting effect of the peel can be compared to the effects of mesotherapy.</w:t>
      </w:r>
    </w:p>
    <w:p w14:paraId="38C57F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BC46B10" w14:textId="4E51134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As a result of the peel, the skin is renewed and rejuvenated.  </w:t>
      </w:r>
    </w:p>
    <w:p w14:paraId="30A89461"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13F0F0A" w14:textId="04F7C761"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Formulations </w:t>
      </w:r>
    </w:p>
    <w:p w14:paraId="2B30CD3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A3DCE5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is a 3-component mixture of the following composition: lactic acid, salicylic acid and resorcinol. Sometimes other components like citric or glycolic acid or isopropyl alcohol are added to the solution. </w:t>
      </w:r>
    </w:p>
    <w:p w14:paraId="2DF0289D"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295E3FE" w14:textId="0313E9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Its active components determine the effect of the peel. </w:t>
      </w:r>
    </w:p>
    <w:p w14:paraId="05A79A3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18DB8C8" w14:textId="48A539CF"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Indications </w:t>
      </w:r>
    </w:p>
    <w:p w14:paraId="34F6769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E2F956E"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Post acne (skin defects after acne)</w:t>
      </w:r>
    </w:p>
    <w:p w14:paraId="328492DD"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Hyperpigmentation, especially after pregnancy</w:t>
      </w:r>
    </w:p>
    <w:p w14:paraId="2302E7C0"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Active acne</w:t>
      </w:r>
    </w:p>
    <w:p w14:paraId="418184D2" w14:textId="77777777" w:rsidR="0038566E" w:rsidRPr="00571B12" w:rsidRDefault="0038566E" w:rsidP="00546583">
      <w:pPr>
        <w:numPr>
          <w:ilvl w:val="0"/>
          <w:numId w:val="38"/>
        </w:numPr>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Comedones</w:t>
      </w:r>
      <w:proofErr w:type="spellEnd"/>
    </w:p>
    <w:p w14:paraId="20D13E7D"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Enlarged pores</w:t>
      </w:r>
    </w:p>
    <w:p w14:paraId="1656FEDB"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Overactive sebaceous glands</w:t>
      </w:r>
    </w:p>
    <w:p w14:paraId="227BC8F0"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Fine lines and wrinkles </w:t>
      </w:r>
    </w:p>
    <w:p w14:paraId="01D86D91"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Freckles</w:t>
      </w:r>
    </w:p>
    <w:p w14:paraId="66F00700"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Ingrown hairs on the face</w:t>
      </w:r>
    </w:p>
    <w:p w14:paraId="2149751A"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Scars and imperfections on the face</w:t>
      </w:r>
    </w:p>
    <w:p w14:paraId="1A1E38B8" w14:textId="77777777" w:rsidR="0038566E" w:rsidRPr="00571B12" w:rsidRDefault="0038566E" w:rsidP="00546583">
      <w:pPr>
        <w:numPr>
          <w:ilvl w:val="0"/>
          <w:numId w:val="38"/>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Hyperkeratosis </w:t>
      </w:r>
    </w:p>
    <w:p w14:paraId="1472AF4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EBA243D"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Contraindications </w:t>
      </w:r>
    </w:p>
    <w:p w14:paraId="160CE08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70F3108"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Herpes</w:t>
      </w:r>
    </w:p>
    <w:p w14:paraId="6CD8AF09"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Allergic reactions to components of the peel</w:t>
      </w:r>
    </w:p>
    <w:p w14:paraId="4FBFCFC6"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Pregnancy and breastfeeding</w:t>
      </w:r>
    </w:p>
    <w:p w14:paraId="0C92C12A"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Diabetes</w:t>
      </w:r>
    </w:p>
    <w:p w14:paraId="750920C0"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Sunburn</w:t>
      </w:r>
    </w:p>
    <w:p w14:paraId="7A3A644D"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Rosacea</w:t>
      </w:r>
    </w:p>
    <w:p w14:paraId="2D26D63C" w14:textId="77777777" w:rsidR="0038566E" w:rsidRPr="00571B12" w:rsidRDefault="0038566E" w:rsidP="00546583">
      <w:pPr>
        <w:numPr>
          <w:ilvl w:val="0"/>
          <w:numId w:val="39"/>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Large moles and birthmarks on the face </w:t>
      </w:r>
    </w:p>
    <w:p w14:paraId="45F583C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6CE3EA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is not recommended during spring and summer because of its active ingredients.</w:t>
      </w:r>
    </w:p>
    <w:p w14:paraId="6146EEE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946EF9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Patch tests should be performed on clients with Fitzpatrick skin types IV and above.</w:t>
      </w:r>
    </w:p>
    <w:p w14:paraId="3162B3D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2996737"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Peeling Technique </w:t>
      </w:r>
    </w:p>
    <w:p w14:paraId="4219805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75DA83A" w14:textId="0BDCFDA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It should be noticed that for the first procedure, a light one-layer peel is recommended. Previously, a skin allergy test is performed: peel solution is applied for five minutes on the unobservable area behind the ear 24 hours before the procedure. In the case of pronounced redness, itching and puffiness,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is not recommended. </w:t>
      </w:r>
    </w:p>
    <w:p w14:paraId="0F0BA75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D208303" w14:textId="03CA8856" w:rsidR="0038566E"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color w:val="0E101A"/>
          <w:sz w:val="20"/>
          <w:szCs w:val="20"/>
        </w:rPr>
        <w:t>O</w:t>
      </w:r>
      <w:r w:rsidR="0038566E" w:rsidRPr="00571B12">
        <w:rPr>
          <w:rFonts w:asciiTheme="majorHAnsi" w:hAnsiTheme="majorHAnsi" w:cstheme="majorHAnsi"/>
          <w:color w:val="0E101A"/>
          <w:sz w:val="20"/>
          <w:szCs w:val="20"/>
        </w:rPr>
        <w:t>n the day of the peel moisturisers and fruit, acid solutions should not be applied. The procedure starts with skin cleansing with a 4.5 to 5.5 pH special solution. It is applied onto the face with light massaging movements, left for 20-30 seconds and rinsed off with water. </w:t>
      </w:r>
    </w:p>
    <w:p w14:paraId="734ED6F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299A982" w14:textId="76B715C2"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Then, it is necessary to degrease the skin. After cleansing of the skin with a pre-peel solution, the peel is applied gradually from top downward: forehead and temples; chin; cheeks and nose, and finally eyelids. This may cause a burning sensation. In 2- or 3-minutes, skin becomes covered with a white powder – salicylic acid crystals. They serve as a peculiar indicator of peel having been applied evenly. </w:t>
      </w:r>
    </w:p>
    <w:p w14:paraId="4C08A9B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3644C0B" w14:textId="09D2CAB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layering interval is usually up to 5 minutes. Depending on the client’s skin problems, 1 to 4 layers of peel are applied and then neutralised separately. Neutralisation takes from several seconds up to 2 minutes. After applying each layer, the therapist can assess skin reaction, which allows controlling penetration depth and achieving the desired result. </w:t>
      </w:r>
    </w:p>
    <w:p w14:paraId="39C6050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CBCD9B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At the end of the procedure, a calming mask and a special moisturising cream are applied. </w:t>
      </w:r>
    </w:p>
    <w:p w14:paraId="73F9A72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B8DB937" w14:textId="1BF9925C"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reaction of the skin after a peel depends on the number of layers applied. </w:t>
      </w:r>
    </w:p>
    <w:p w14:paraId="0C82B854" w14:textId="69D498DF"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DE62B4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After Peel Treatment</w:t>
      </w:r>
    </w:p>
    <w:p w14:paraId="52174EE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33B0DB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next day after, a superficial peel puffiness and skin reddening may be observed.</w:t>
      </w:r>
    </w:p>
    <w:p w14:paraId="6B8B2EB4"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58B92D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Skin will be lightly sloughed off in small flakes. Soon, the skin acquires a smooth, even tone, becomes more radiant; pore size is reduced, and sebum secretion is minimised. </w:t>
      </w:r>
    </w:p>
    <w:p w14:paraId="668C5DA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1F0AD13" w14:textId="507083C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After a deeper peel with several layers of the solution, skin reaction will be more pronounced: intensive reddening, burning sensation, skin tightness. “Frost”, or small white-coloured areas, can appear. On the day after the procedure, the skin is covered with a tender skin flaking which leaves the face in 3-4 days. Clients should not remove this layer; this will cause steady unhealthy pink spots. After natural exfoliation has finished, renewed skin looks fresh, smooth, and firm. Minor defects, like pigment spots and wrinkles, disappear. </w:t>
      </w:r>
    </w:p>
    <w:p w14:paraId="792C859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3C0E144D" w14:textId="077B3CA9"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The number of procedures is determined by the therapist, who considers the initial state of the client’s skin and the intensity of the problems that can be solved with the help of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w:t>
      </w:r>
    </w:p>
    <w:p w14:paraId="032DA00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0860B5B0" w14:textId="1DD2E60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To achieve a steady and prolonged effect, a course of 6 or 8 procedures is prescribed with 2-week intervals. The first procedure must be sparing; usually, one or (maximum) two layers of peel solution are applied. During the next procedure, the number of layers is gradually increased, considering individual particularities. </w:t>
      </w:r>
    </w:p>
    <w:p w14:paraId="0126DA9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A9B8491" w14:textId="3ED06594"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It is necessary to use moisturising creams and sunscreens. The regeneration process can last for about a week. During this period, exposure to the direct sun is strictly prohibited. </w:t>
      </w:r>
    </w:p>
    <w:p w14:paraId="4B399D73"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1E0B3BCE"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Using sunbeds within a month after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is not recommended. </w:t>
      </w:r>
    </w:p>
    <w:p w14:paraId="79E99E8C"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Makeup should not be applied to the face within the post-peel rehabilitation period. </w:t>
      </w:r>
    </w:p>
    <w:p w14:paraId="147A830C"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9265DB9" w14:textId="0C1C730E"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Strictly speaking,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should be planned out in advance. After the peel, the client should stay at home for a few days have both physical and psychological rest</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and take good care of their skin by using solutions prescribed by the therapist. </w:t>
      </w:r>
    </w:p>
    <w:p w14:paraId="4D2522AA" w14:textId="77777777" w:rsid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225AB610" w14:textId="4B5313A3"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procedure’s effect will become noticeable in 7-10 days and will last for up to half a year.</w:t>
      </w:r>
    </w:p>
    <w:p w14:paraId="0D073678"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 </w:t>
      </w:r>
    </w:p>
    <w:p w14:paraId="2039ADD1" w14:textId="3A76AA0A"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 xml:space="preserve"> Possible Consequences of </w:t>
      </w:r>
      <w:proofErr w:type="spellStart"/>
      <w:r w:rsidRPr="00571B12">
        <w:rPr>
          <w:rFonts w:asciiTheme="majorHAnsi" w:hAnsiTheme="majorHAnsi" w:cstheme="majorHAnsi"/>
          <w:b/>
          <w:bCs/>
          <w:color w:val="0E101A"/>
          <w:sz w:val="20"/>
          <w:szCs w:val="20"/>
        </w:rPr>
        <w:t>Jessner</w:t>
      </w:r>
      <w:proofErr w:type="spellEnd"/>
      <w:r w:rsidRPr="00571B12">
        <w:rPr>
          <w:rFonts w:asciiTheme="majorHAnsi" w:hAnsiTheme="majorHAnsi" w:cstheme="majorHAnsi"/>
          <w:b/>
          <w:bCs/>
          <w:color w:val="0E101A"/>
          <w:sz w:val="20"/>
          <w:szCs w:val="20"/>
        </w:rPr>
        <w:t xml:space="preserve"> peel</w:t>
      </w:r>
    </w:p>
    <w:p w14:paraId="5FCDF70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B8B9C8A" w14:textId="15B0F55B" w:rsidR="0038566E" w:rsidRPr="00571B12" w:rsidRDefault="0038566E" w:rsidP="00546583">
      <w:pPr>
        <w:numPr>
          <w:ilvl w:val="0"/>
          <w:numId w:val="40"/>
        </w:numPr>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Erythema</w:t>
      </w:r>
      <w:r w:rsidR="00571B12">
        <w:rPr>
          <w:rFonts w:asciiTheme="majorHAnsi" w:hAnsiTheme="majorHAnsi" w:cstheme="majorHAnsi"/>
          <w:b/>
          <w:bCs/>
          <w:color w:val="0E101A"/>
          <w:sz w:val="20"/>
          <w:szCs w:val="20"/>
        </w:rPr>
        <w:t xml:space="preserve"> -</w:t>
      </w:r>
      <w:r w:rsidRPr="00571B12">
        <w:rPr>
          <w:rFonts w:asciiTheme="majorHAnsi" w:hAnsiTheme="majorHAnsi" w:cstheme="majorHAnsi"/>
          <w:color w:val="0E101A"/>
          <w:sz w:val="20"/>
          <w:szCs w:val="20"/>
        </w:rPr>
        <w:t xml:space="preserve"> Reddening of the treated skin after the procedure. Moderately expressed erythema after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remains for up to 48 hours. </w:t>
      </w:r>
    </w:p>
    <w:p w14:paraId="36014CC6" w14:textId="7D3C48C1" w:rsidR="0038566E" w:rsidRPr="00571B12" w:rsidRDefault="0038566E" w:rsidP="00546583">
      <w:pPr>
        <w:numPr>
          <w:ilvl w:val="0"/>
          <w:numId w:val="40"/>
        </w:numPr>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Flaking</w:t>
      </w:r>
      <w:r w:rsidR="00571B12">
        <w:rPr>
          <w:rFonts w:asciiTheme="majorHAnsi" w:hAnsiTheme="majorHAnsi" w:cstheme="majorHAnsi"/>
          <w:b/>
          <w:bCs/>
          <w:color w:val="0E101A"/>
          <w:sz w:val="20"/>
          <w:szCs w:val="20"/>
        </w:rPr>
        <w:t xml:space="preserve"> -</w:t>
      </w:r>
      <w:r w:rsidRPr="00571B12">
        <w:rPr>
          <w:rFonts w:asciiTheme="majorHAnsi" w:hAnsiTheme="majorHAnsi" w:cstheme="majorHAnsi"/>
          <w:color w:val="0E101A"/>
          <w:sz w:val="20"/>
          <w:szCs w:val="20"/>
        </w:rPr>
        <w:t xml:space="preserve"> An inevitable side effect of the peel.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peel causes large-scaled flaking, which is best treated with active moisturising of the skin.</w:t>
      </w:r>
    </w:p>
    <w:p w14:paraId="6AEB1E78" w14:textId="1A52433E" w:rsidR="0038566E" w:rsidRPr="00571B12" w:rsidRDefault="0038566E" w:rsidP="00546583">
      <w:pPr>
        <w:numPr>
          <w:ilvl w:val="0"/>
          <w:numId w:val="40"/>
        </w:numPr>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Puffiness</w:t>
      </w:r>
      <w:r w:rsidR="00571B12">
        <w:rPr>
          <w:rFonts w:asciiTheme="majorHAnsi" w:hAnsiTheme="majorHAnsi" w:cstheme="majorHAnsi"/>
          <w:b/>
          <w:bCs/>
          <w:color w:val="0E101A"/>
          <w:sz w:val="20"/>
          <w:szCs w:val="20"/>
        </w:rPr>
        <w:t xml:space="preserve"> - </w:t>
      </w:r>
      <w:r w:rsidRPr="00571B12">
        <w:rPr>
          <w:rFonts w:asciiTheme="majorHAnsi" w:hAnsiTheme="majorHAnsi" w:cstheme="majorHAnsi"/>
          <w:color w:val="0E101A"/>
          <w:sz w:val="20"/>
          <w:szCs w:val="20"/>
        </w:rPr>
        <w:t>This is a vascular response of the inflamed skin: its irritation increases capillary permeability. This appears on the second day after the procedure and remains for up to 72 hours.</w:t>
      </w:r>
    </w:p>
    <w:p w14:paraId="7DE083AB" w14:textId="624FD8D5" w:rsidR="00571B12" w:rsidRDefault="0038566E" w:rsidP="00546583">
      <w:pPr>
        <w:numPr>
          <w:ilvl w:val="0"/>
          <w:numId w:val="40"/>
        </w:numPr>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Darkening of skin</w:t>
      </w:r>
      <w:r w:rsidR="00571B12">
        <w:rPr>
          <w:rFonts w:asciiTheme="majorHAnsi" w:hAnsiTheme="majorHAnsi" w:cstheme="majorHAnsi"/>
          <w:b/>
          <w:bCs/>
          <w:color w:val="0E101A"/>
          <w:sz w:val="20"/>
          <w:szCs w:val="20"/>
        </w:rPr>
        <w:t xml:space="preserve"> - </w:t>
      </w:r>
      <w:r w:rsidRPr="00571B12">
        <w:rPr>
          <w:rFonts w:asciiTheme="majorHAnsi" w:hAnsiTheme="majorHAnsi" w:cstheme="majorHAnsi"/>
          <w:color w:val="0E101A"/>
          <w:sz w:val="20"/>
          <w:szCs w:val="20"/>
        </w:rPr>
        <w:t>This disappears in 7-10 days after the flaking subsides.</w:t>
      </w:r>
    </w:p>
    <w:p w14:paraId="322A236C" w14:textId="5055F2DE" w:rsidR="0038566E" w:rsidRPr="00571B12" w:rsidRDefault="0038566E" w:rsidP="00546583">
      <w:pPr>
        <w:numPr>
          <w:ilvl w:val="0"/>
          <w:numId w:val="40"/>
        </w:numPr>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Hypersensitivity of skin</w:t>
      </w:r>
      <w:r w:rsidR="00571B12">
        <w:rPr>
          <w:rFonts w:asciiTheme="majorHAnsi" w:hAnsiTheme="majorHAnsi" w:cstheme="majorHAnsi"/>
          <w:b/>
          <w:bCs/>
          <w:color w:val="0E101A"/>
          <w:sz w:val="20"/>
          <w:szCs w:val="20"/>
        </w:rPr>
        <w:t xml:space="preserve"> - </w:t>
      </w:r>
      <w:r w:rsidRPr="00571B12">
        <w:rPr>
          <w:rFonts w:asciiTheme="majorHAnsi" w:hAnsiTheme="majorHAnsi" w:cstheme="majorHAnsi"/>
          <w:color w:val="0E101A"/>
          <w:sz w:val="20"/>
          <w:szCs w:val="20"/>
        </w:rPr>
        <w:t>This is also normal and natural: after a peel, the skin becomes tender and vulnerable. In rare cases, it lasts for up to 12 months. </w:t>
      </w:r>
    </w:p>
    <w:p w14:paraId="159DBC6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F5190E9" w14:textId="77777777" w:rsidR="0038566E" w:rsidRPr="00571B12"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Layering peels</w:t>
      </w:r>
    </w:p>
    <w:p w14:paraId="57311E26"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125E7A0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Innovative technological advances have afforded skincare professionals multiple exfoliation options to help achieve their clients’ skincare goals. New protocols have been developed to pre-exfoliate the skin before chemical exfoliation by incorporating enzymes or dermaplaning to the professional treatment. In contrast, others mix peel solutions or introduce new layering techniques.</w:t>
      </w:r>
    </w:p>
    <w:p w14:paraId="674BA2A9"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D7C8A21" w14:textId="0C5300A0"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Chemical peels utilise various ingredients to exfoliate damaged skin in the outer layers. Chemo-exfoliation addresses client concerns related to acne, ageing, pigmentation, rough texture, and uneven skin tone and can provide temporary relief from sensitive skin conditions, including rosacea, eczema, and psoriasis. </w:t>
      </w:r>
    </w:p>
    <w:p w14:paraId="3DCBEC2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3307288"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Even though the professional has many forms of exfoliation options available for treatment, we must proceed with caution. Manufacturer’s protocols must be followed to provide a safe and effective treatment for your clients. Be sure that the client tolerates all exfoliation methods individually before combining them. Most importantly, stay within the scope of practice as defined by your insurance regulations and training. </w:t>
      </w:r>
    </w:p>
    <w:p w14:paraId="732828C0"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4A6B2BC" w14:textId="5BAC117F"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Be sure that your insurance provider covers all ingredients and modalities that are to be used. Lastly, become familiar with any contraindications or complications that may arise with any products that will be used. For example, if a client uses </w:t>
      </w:r>
      <w:proofErr w:type="spellStart"/>
      <w:r w:rsidRPr="00571B12">
        <w:rPr>
          <w:rFonts w:asciiTheme="majorHAnsi" w:hAnsiTheme="majorHAnsi" w:cstheme="majorHAnsi"/>
          <w:color w:val="0E101A"/>
          <w:sz w:val="20"/>
          <w:szCs w:val="20"/>
        </w:rPr>
        <w:t>Retin</w:t>
      </w:r>
      <w:proofErr w:type="spellEnd"/>
      <w:r w:rsidRPr="00571B12">
        <w:rPr>
          <w:rFonts w:asciiTheme="majorHAnsi" w:hAnsiTheme="majorHAnsi" w:cstheme="majorHAnsi"/>
          <w:color w:val="0E101A"/>
          <w:sz w:val="20"/>
          <w:szCs w:val="20"/>
        </w:rPr>
        <w:t xml:space="preserve">-A, </w:t>
      </w:r>
      <w:proofErr w:type="spellStart"/>
      <w:r w:rsidRPr="00571B12">
        <w:rPr>
          <w:rFonts w:asciiTheme="majorHAnsi" w:hAnsiTheme="majorHAnsi" w:cstheme="majorHAnsi"/>
          <w:color w:val="0E101A"/>
          <w:sz w:val="20"/>
          <w:szCs w:val="20"/>
        </w:rPr>
        <w:t>Renova</w:t>
      </w:r>
      <w:proofErr w:type="spellEnd"/>
      <w:r w:rsidRPr="00571B12">
        <w:rPr>
          <w:rFonts w:asciiTheme="majorHAnsi" w:hAnsiTheme="majorHAnsi" w:cstheme="majorHAnsi"/>
          <w:color w:val="0E101A"/>
          <w:sz w:val="20"/>
          <w:szCs w:val="20"/>
        </w:rPr>
        <w:t>, or another retinoid, have the client discontinue use 48 to 72 hours prior to treatment. If using salicylic acid, find out if the client has aspirin allergies; aspirin (acetylsalicylic acid) is a close relative to salicylic acid, which could cause severe reactions.</w:t>
      </w:r>
    </w:p>
    <w:p w14:paraId="107B2BB4"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32F42A9" w14:textId="5C5FF2AB"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With any chemical peel, which is a controlled burn, unpredictability and risks such as infection and scarring, thinning of the dermis or epidermis, hyperpigmentation, and long-term erythema (redness) are possible. Mixing and layering peels should be done so only once you have established a relationship and understanding of the peel range you are using and you are satisfied with how the clients skin can tolerate the treatment to be performed. </w:t>
      </w:r>
    </w:p>
    <w:p w14:paraId="52FD5984"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71D1255" w14:textId="014A3223"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Let</w:t>
      </w:r>
      <w:r w:rsidR="00571B12">
        <w:rPr>
          <w:rFonts w:asciiTheme="majorHAnsi" w:hAnsiTheme="majorHAnsi" w:cstheme="majorHAnsi"/>
          <w:b/>
          <w:bCs/>
          <w:color w:val="0E101A"/>
          <w:sz w:val="20"/>
          <w:szCs w:val="20"/>
        </w:rPr>
        <w:t>’</w:t>
      </w:r>
      <w:r w:rsidRPr="00571B12">
        <w:rPr>
          <w:rFonts w:asciiTheme="majorHAnsi" w:hAnsiTheme="majorHAnsi" w:cstheme="majorHAnsi"/>
          <w:b/>
          <w:bCs/>
          <w:color w:val="0E101A"/>
          <w:sz w:val="20"/>
          <w:szCs w:val="20"/>
        </w:rPr>
        <w:t>s re-cap</w:t>
      </w:r>
    </w:p>
    <w:p w14:paraId="16722316"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5154FE8D" w14:textId="33B8C994"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Alpha Hydroxy Acid: Alpha hydroxy acids, often called the fruit acids, including glycolic, lactic, malic, </w:t>
      </w:r>
      <w:proofErr w:type="spellStart"/>
      <w:r w:rsidRPr="00571B12">
        <w:rPr>
          <w:rFonts w:asciiTheme="majorHAnsi" w:hAnsiTheme="majorHAnsi" w:cstheme="majorHAnsi"/>
          <w:color w:val="0E101A"/>
          <w:sz w:val="20"/>
          <w:szCs w:val="20"/>
        </w:rPr>
        <w:t>mandelic</w:t>
      </w:r>
      <w:proofErr w:type="spellEnd"/>
      <w:r w:rsidRPr="00571B12">
        <w:rPr>
          <w:rFonts w:asciiTheme="majorHAnsi" w:hAnsiTheme="majorHAnsi" w:cstheme="majorHAnsi"/>
          <w:color w:val="0E101A"/>
          <w:sz w:val="20"/>
          <w:szCs w:val="20"/>
        </w:rPr>
        <w:t>, tartaric, and citric acids. They aid in exfoliation by dissolving the fibrous bonds (desmosomes) that hold skin cells together in the epidermis. They work from the lower layers of the skin upward, assisting the desquamation process. Alpha hydroxy acids are water-soluble and are used to treat fine lines and wrinkles, areas of dryness, uneven pigmentation, and acne.</w:t>
      </w:r>
    </w:p>
    <w:p w14:paraId="5319F5CA"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4B63F7D" w14:textId="25F71F5D"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lastRenderedPageBreak/>
        <w:t>Beta Hydroxy Acid:</w:t>
      </w:r>
      <w:r w:rsidRPr="00571B12">
        <w:rPr>
          <w:rFonts w:asciiTheme="majorHAnsi" w:hAnsiTheme="majorHAnsi" w:cstheme="majorHAnsi"/>
          <w:color w:val="0E101A"/>
          <w:sz w:val="20"/>
          <w:szCs w:val="20"/>
        </w:rPr>
        <w:t> Beta hydroxy acids have a different molecular structure than alpha hydroxy acids, so they function differently. Alpha hydroxy acids work on clusters of cells, while beta hydroxy acids can focus on individual cells. A beta-hydroxy acid works from the surface downward. Beta hydroxy acids are lipid-soluble, making them a practical choice for oily skin type. Because beta hydroxy acids are anti-inflammatory, they tend to be less irritating than an alpha hydroxy acid.</w:t>
      </w:r>
    </w:p>
    <w:p w14:paraId="147AEDD5"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EAE7734" w14:textId="4B02BCF3"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Poly Hydroxy Acid</w:t>
      </w:r>
      <w:r w:rsidRPr="00571B12">
        <w:rPr>
          <w:rFonts w:asciiTheme="majorHAnsi" w:hAnsiTheme="majorHAnsi" w:cstheme="majorHAnsi"/>
          <w:color w:val="0E101A"/>
          <w:sz w:val="20"/>
          <w:szCs w:val="20"/>
        </w:rPr>
        <w:t xml:space="preserve"> </w:t>
      </w:r>
      <w:r w:rsidRPr="00571B12">
        <w:rPr>
          <w:rFonts w:asciiTheme="majorHAnsi" w:hAnsiTheme="majorHAnsi" w:cstheme="majorHAnsi"/>
          <w:b/>
          <w:bCs/>
          <w:color w:val="0E101A"/>
          <w:sz w:val="20"/>
          <w:szCs w:val="20"/>
        </w:rPr>
        <w:t>and Para-hydroxybenzoic Acid (Bionics</w:t>
      </w:r>
      <w:r w:rsidRPr="00571B12">
        <w:rPr>
          <w:rFonts w:asciiTheme="majorHAnsi" w:hAnsiTheme="majorHAnsi" w:cstheme="majorHAnsi"/>
          <w:color w:val="0E101A"/>
          <w:sz w:val="20"/>
          <w:szCs w:val="20"/>
        </w:rPr>
        <w:t xml:space="preserve">): Polyhydroxy acids, like gluconic acid and gluconolactone, fall under the alpha hydroxy acid category but are milder than alpha hydroxy acids and non-irritating, making them an alternative option for acne formulations and an excellent choice for sensitive skin conditions. Polyhydroxy bionic acids, like </w:t>
      </w:r>
      <w:proofErr w:type="spellStart"/>
      <w:r w:rsidRPr="00571B12">
        <w:rPr>
          <w:rFonts w:asciiTheme="majorHAnsi" w:hAnsiTheme="majorHAnsi" w:cstheme="majorHAnsi"/>
          <w:color w:val="0E101A"/>
          <w:sz w:val="20"/>
          <w:szCs w:val="20"/>
        </w:rPr>
        <w:t>lactobionic</w:t>
      </w:r>
      <w:proofErr w:type="spellEnd"/>
      <w:r w:rsidRPr="00571B12">
        <w:rPr>
          <w:rFonts w:asciiTheme="majorHAnsi" w:hAnsiTheme="majorHAnsi" w:cstheme="majorHAnsi"/>
          <w:color w:val="0E101A"/>
          <w:sz w:val="20"/>
          <w:szCs w:val="20"/>
        </w:rPr>
        <w:t xml:space="preserve"> acids, have a similar molecular structure except that there is an additional sugar molecule attached to the polyhydroxy acid. Both polyhydroxy acid and bionics function similarly to an alpha hydroxy acid except they:</w:t>
      </w:r>
    </w:p>
    <w:p w14:paraId="43179570"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61FC2BC" w14:textId="77777777" w:rsidR="0038566E" w:rsidRPr="00571B12"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are less irritating</w:t>
      </w:r>
    </w:p>
    <w:p w14:paraId="2B7E6CA8" w14:textId="77777777" w:rsidR="0038566E" w:rsidRPr="00571B12"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do not sting or burn</w:t>
      </w:r>
    </w:p>
    <w:p w14:paraId="2C1B3203" w14:textId="77777777" w:rsidR="0038566E" w:rsidRPr="00571B12"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provide the additional benefits of hydration</w:t>
      </w:r>
    </w:p>
    <w:p w14:paraId="2A5A73C9" w14:textId="77777777" w:rsidR="0038566E" w:rsidRPr="00571B12"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function as antioxidants and metal chelators that fight oxidative stress</w:t>
      </w:r>
    </w:p>
    <w:p w14:paraId="6B189F90" w14:textId="77777777" w:rsidR="0038566E" w:rsidRPr="00571B12"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can enhance the skin’s barrier functions</w:t>
      </w:r>
    </w:p>
    <w:p w14:paraId="2AAE4456" w14:textId="77777777" w:rsidR="0038566E" w:rsidRPr="00571B12"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are matrix metalloproteinase inhibitors (MMPIs) (they inhibit the destructive enzymes that can negatively impact the extracellular dermal matrix)</w:t>
      </w:r>
    </w:p>
    <w:p w14:paraId="7A8055CE" w14:textId="7ACCB763" w:rsidR="0038566E" w:rsidRDefault="0038566E" w:rsidP="00546583">
      <w:pPr>
        <w:numPr>
          <w:ilvl w:val="0"/>
          <w:numId w:val="41"/>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have a larger molecular size allowing for slower penetration and easier control</w:t>
      </w:r>
    </w:p>
    <w:p w14:paraId="1AA438AB" w14:textId="77777777" w:rsidR="00571B12" w:rsidRPr="00571B12" w:rsidRDefault="00571B12" w:rsidP="00571B12">
      <w:pPr>
        <w:ind w:left="720"/>
        <w:jc w:val="both"/>
        <w:rPr>
          <w:rFonts w:asciiTheme="majorHAnsi" w:hAnsiTheme="majorHAnsi" w:cstheme="majorHAnsi"/>
          <w:color w:val="0E101A"/>
          <w:sz w:val="20"/>
          <w:szCs w:val="20"/>
        </w:rPr>
      </w:pPr>
    </w:p>
    <w:p w14:paraId="2868B361" w14:textId="291EBA96"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TCA:</w:t>
      </w:r>
      <w:r w:rsidRPr="00571B12">
        <w:rPr>
          <w:rFonts w:asciiTheme="majorHAnsi" w:hAnsiTheme="majorHAnsi" w:cstheme="majorHAnsi"/>
          <w:color w:val="0E101A"/>
          <w:sz w:val="20"/>
          <w:szCs w:val="20"/>
        </w:rPr>
        <w:t xml:space="preserve"> Trichloroacetic acid treats fine surface wrinkles, superficial blemishes, and pigment problems like melasma, blotchy skin, and sun damage. TCAs can be superficial at 6%, medium-depth at 20% to 30%, and deep above 40% up to 100%. </w:t>
      </w:r>
    </w:p>
    <w:p w14:paraId="1AE8C464"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3B6474F" w14:textId="6EC2F722"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Retinoids:</w:t>
      </w:r>
      <w:r w:rsidRPr="00571B12">
        <w:rPr>
          <w:rFonts w:asciiTheme="majorHAnsi" w:hAnsiTheme="majorHAnsi" w:cstheme="majorHAnsi"/>
          <w:color w:val="0E101A"/>
          <w:sz w:val="20"/>
          <w:szCs w:val="20"/>
        </w:rPr>
        <w:t xml:space="preserve"> The primary purpose of a retinoid is cell turnover rather than desquamation. However, when used in any exfoliating procedure, retinoids may lead to pronounced flaking. Retinoids and vitamin A derivatives can range from very mild (retinal palmitate) to prescription level retinoic acid (tretinoin).   </w:t>
      </w:r>
    </w:p>
    <w:p w14:paraId="488FC624"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2DA8EF3" w14:textId="55EE5E22" w:rsidR="0038566E"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Enzymes</w:t>
      </w:r>
    </w:p>
    <w:p w14:paraId="65AAAD4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FC78FE8" w14:textId="4C0FFB0A"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We haven’t covered enzymes, although they are classed as peeling agents, and they can be used to prepare the client and the client</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s skin to harsher peels or to allow a peel to penetrate deeper during a procedure. Enzymes function as catalysts; they accelerate a chemical reaction. In skincare, an enzyme is activated by water, which causes the keratin proteins within the skin to break apart, allowing the dead skin cells to accompany the enzyme during its removal. Enzymes alone can be an excellent option for a teenager or any client who does not want to experience post-treatment flaking.</w:t>
      </w:r>
    </w:p>
    <w:p w14:paraId="318B7088"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5E899D1" w14:textId="1C1E931D"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Additionally, any treatment protocol that layers enzymes with acids is an effective option that generates deeper acid penetration without the irritation of using a stronger percentage of any given peel solution. A few of the many common enzymes used in skincare are bromelain (pineapple), papain (papaya), pumpkin, blueberry, apple, phytase, and passionfruit.  </w:t>
      </w:r>
    </w:p>
    <w:p w14:paraId="5BFE8943"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76194E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Passionfruit digests skin cells on the surface of the skin and inside the hair follicle. It not only digests superficial dead cells but is a rich nutrient and antioxidant that has over 104 nutrients, a delicious scent, is very useful for purging congestion, and is a trending enzyme for fall treatments. Passionfruit is packed with antioxidants and is perfect for ageing skin, pore size reduction, and breakout-prone skin. It has hydrating benefits, in addition to enzymatic action. The enzymes in phytic acid are gentle, skin-softening phytochemicals found in rice bran. The enzyme warms the skin and is not intended for use on sensitive skin conditions.    </w:t>
      </w:r>
    </w:p>
    <w:p w14:paraId="059B5C8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439A0BA" w14:textId="74582CE2" w:rsidR="0038566E"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Ingredients and peels that work together</w:t>
      </w:r>
    </w:p>
    <w:p w14:paraId="21D7D8D0"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70A563D9"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roofErr w:type="spellStart"/>
      <w:r w:rsidRPr="00571B12">
        <w:rPr>
          <w:rFonts w:asciiTheme="majorHAnsi" w:hAnsiTheme="majorHAnsi" w:cstheme="majorHAnsi"/>
          <w:b/>
          <w:bCs/>
          <w:color w:val="0E101A"/>
          <w:sz w:val="20"/>
          <w:szCs w:val="20"/>
        </w:rPr>
        <w:t>Jessner’s</w:t>
      </w:r>
      <w:proofErr w:type="spellEnd"/>
      <w:r w:rsidRPr="00571B12">
        <w:rPr>
          <w:rFonts w:asciiTheme="majorHAnsi" w:hAnsiTheme="majorHAnsi" w:cstheme="majorHAnsi"/>
          <w:b/>
          <w:bCs/>
          <w:color w:val="0E101A"/>
          <w:sz w:val="20"/>
          <w:szCs w:val="20"/>
        </w:rPr>
        <w:t xml:space="preserve"> plus TCA:</w:t>
      </w:r>
      <w:r w:rsidRPr="00571B12">
        <w:rPr>
          <w:rFonts w:asciiTheme="majorHAnsi" w:hAnsiTheme="majorHAnsi" w:cstheme="majorHAnsi"/>
          <w:color w:val="0E101A"/>
          <w:sz w:val="20"/>
          <w:szCs w:val="20"/>
        </w:rPr>
        <w:t xml:space="preserve"> The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solution (salicylic acid plus resorcinol plus lactic acid in an ethanol base) is often used as a primer to optimise deeper peel penetration by disrupting the stratum corneum, allowing the TCA to penetrate deeper than when used alone.</w:t>
      </w:r>
    </w:p>
    <w:p w14:paraId="13F47631" w14:textId="75BEE2B1"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lastRenderedPageBreak/>
        <w:t>Salicylic Acid Plus TCA:</w:t>
      </w:r>
      <w:r w:rsidRPr="00571B12">
        <w:rPr>
          <w:rFonts w:asciiTheme="majorHAnsi" w:hAnsiTheme="majorHAnsi" w:cstheme="majorHAnsi"/>
          <w:color w:val="0E101A"/>
          <w:sz w:val="20"/>
          <w:szCs w:val="20"/>
        </w:rPr>
        <w:t xml:space="preserve"> A 20-30% Salicylic acid peel, followed by a 10% TCA treatment, has proven clinically effective in treating hyperpigmentation and melasma in clients. </w:t>
      </w:r>
    </w:p>
    <w:p w14:paraId="370BA599"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467011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Dermaplaning and Chemical peel:</w:t>
      </w:r>
      <w:r w:rsidRPr="00571B12">
        <w:rPr>
          <w:rFonts w:asciiTheme="majorHAnsi" w:hAnsiTheme="majorHAnsi" w:cstheme="majorHAnsi"/>
          <w:color w:val="0E101A"/>
          <w:sz w:val="20"/>
          <w:szCs w:val="20"/>
        </w:rPr>
        <w:t xml:space="preserve"> Dermaplaning and chemical peels are each non-surgical cosmetic treatments used to rejuvenate the skin’s look and feel. Each serves a different purpose and may be performed independently of each other. However, many people opt for a combination of dermaplaning and chemical peel service to optimise treatment outcomes and achieve a smoother and more radiant complexion. </w:t>
      </w:r>
    </w:p>
    <w:p w14:paraId="1EA23157"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w:t>
      </w:r>
    </w:p>
    <w:p w14:paraId="4F4BA9DA" w14:textId="54DCBDD1"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While dermaplaning and chemical peels are effective apart, they work synergistically together. Dermaplaning helps remove the skin’s outer layers, making the chemical solution in a chemical peel far more effective. Since dermaplaning enables the acid solution to reach deeper levels of the dermis, the chemical solution in a combination treatment is left on the skin for a shorter period of time than it is during a chemical peel alone. Dermaplaning can be combined with many different types of chemical peels, from mild glycolic and salicylic acid peels to stronger peels containing trichloroacetic acid (TCA).</w:t>
      </w:r>
    </w:p>
    <w:p w14:paraId="336ACF99" w14:textId="23AADDCD"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D0BC44E" w14:textId="174C1698"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Ingredients and peels that do not work well together</w:t>
      </w:r>
    </w:p>
    <w:p w14:paraId="283B2BFC"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113314D" w14:textId="5D0B8FD9"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Typically, alpha hydroxy acid and beta hydroxy acid are not used together in the same treatment. For example, glycolic acid and salicylic combined can be irritating to the skin. However, as true with all skincare, it is often not the ingredient that is an issue but how a product is formulated. A few manufacturers combine glycolic with salicylic or lactic with salicylic acids in the same formula to get the results of an alpha hydroxy acid with the keratolytic and anti-inflammatory benefits from the beta hydroxy. </w:t>
      </w:r>
    </w:p>
    <w:p w14:paraId="1F9A4E60" w14:textId="7DBD8AD8"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B8475BB" w14:textId="3EF6D75C"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Pros and cons of layering or mixing products</w:t>
      </w:r>
    </w:p>
    <w:p w14:paraId="7D26C604"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DABD5CA" w14:textId="538793DE"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Pros</w:t>
      </w:r>
    </w:p>
    <w:p w14:paraId="134094C7"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64356EFD" w14:textId="77777777" w:rsidR="0038566E" w:rsidRPr="00571B12" w:rsidRDefault="0038566E" w:rsidP="00546583">
      <w:pPr>
        <w:numPr>
          <w:ilvl w:val="0"/>
          <w:numId w:val="4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Customisation by applying the appropriate ingredients to address clients’ specific skin concerns.</w:t>
      </w:r>
    </w:p>
    <w:p w14:paraId="70EFBA1F" w14:textId="77777777" w:rsidR="0038566E" w:rsidRPr="00571B12" w:rsidRDefault="0038566E" w:rsidP="00546583">
      <w:pPr>
        <w:numPr>
          <w:ilvl w:val="0"/>
          <w:numId w:val="4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Mixing or combining solutions in the hands of a skilled skincare professional offers the professional a way to step up the use of acids and move toward other advanced formulations. Acquiring manufacturer education and following protocols are mandatory.</w:t>
      </w:r>
    </w:p>
    <w:p w14:paraId="37C42BC7" w14:textId="77777777" w:rsidR="0038566E" w:rsidRPr="00571B12" w:rsidRDefault="0038566E" w:rsidP="00546583">
      <w:pPr>
        <w:numPr>
          <w:ilvl w:val="0"/>
          <w:numId w:val="4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Deeper penetration for enhanced benefits; for example, when trying to lift dermal melasma.</w:t>
      </w:r>
    </w:p>
    <w:p w14:paraId="7BD03626" w14:textId="77777777" w:rsidR="0038566E" w:rsidRPr="00571B12" w:rsidRDefault="0038566E" w:rsidP="00546583">
      <w:pPr>
        <w:numPr>
          <w:ilvl w:val="0"/>
          <w:numId w:val="42"/>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Maximum results – layering chemical peel solutions removes dead corneocytes, softening the appearance of wrinkles while improving the skin’s tone and texture. Combining alpha hydroxy acids like lactic acid with TCA offers greater versatility, enhancing both acids’ uses and effects while slowing down the combined acid effect, allowing for a more precise application and control of the treatment. Take note that that combining does not change the fundamental properties of the acid. Skincare professionals must use acids with great care and always work within their scope of practice.</w:t>
      </w:r>
    </w:p>
    <w:p w14:paraId="7DBA4D3B" w14:textId="2F9843B3" w:rsidR="0038566E" w:rsidRDefault="0038566E"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Cons</w:t>
      </w:r>
    </w:p>
    <w:p w14:paraId="7F6A06B6"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6F31D355" w14:textId="77777777" w:rsidR="0038566E" w:rsidRPr="00571B12" w:rsidRDefault="0038566E" w:rsidP="00546583">
      <w:pPr>
        <w:numPr>
          <w:ilvl w:val="0"/>
          <w:numId w:val="4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Increased sensitivity</w:t>
      </w:r>
    </w:p>
    <w:p w14:paraId="65854A4E" w14:textId="77777777" w:rsidR="0038566E" w:rsidRPr="00571B12" w:rsidRDefault="0038566E" w:rsidP="00546583">
      <w:pPr>
        <w:numPr>
          <w:ilvl w:val="0"/>
          <w:numId w:val="4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Potential for leaving the scope of practice with deeper penetration than allowed under one’s insurance.</w:t>
      </w:r>
    </w:p>
    <w:p w14:paraId="458077DD" w14:textId="77777777" w:rsidR="0038566E" w:rsidRPr="00571B12" w:rsidRDefault="0038566E" w:rsidP="00546583">
      <w:pPr>
        <w:numPr>
          <w:ilvl w:val="0"/>
          <w:numId w:val="4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Increased risk of complications</w:t>
      </w:r>
    </w:p>
    <w:p w14:paraId="6C8337D8" w14:textId="3B92A6A4" w:rsidR="0038566E" w:rsidRPr="00571B12" w:rsidRDefault="0038566E" w:rsidP="00546583">
      <w:pPr>
        <w:numPr>
          <w:ilvl w:val="0"/>
          <w:numId w:val="4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Most peel solutions are too active for darker Fitzpatrick</w:t>
      </w:r>
      <w:r w:rsidR="00571B12">
        <w:rPr>
          <w:rFonts w:asciiTheme="majorHAnsi" w:hAnsiTheme="majorHAnsi" w:cstheme="majorHAnsi"/>
          <w:color w:val="0E101A"/>
          <w:sz w:val="20"/>
          <w:szCs w:val="20"/>
        </w:rPr>
        <w:t>’</w:t>
      </w:r>
      <w:r w:rsidRPr="00571B12">
        <w:rPr>
          <w:rFonts w:asciiTheme="majorHAnsi" w:hAnsiTheme="majorHAnsi" w:cstheme="majorHAnsi"/>
          <w:color w:val="0E101A"/>
          <w:sz w:val="20"/>
          <w:szCs w:val="20"/>
        </w:rPr>
        <w:t>s when layered</w:t>
      </w:r>
    </w:p>
    <w:p w14:paraId="01023C27" w14:textId="040FC0F7" w:rsidR="0038566E" w:rsidRDefault="0038566E" w:rsidP="00546583">
      <w:pPr>
        <w:numPr>
          <w:ilvl w:val="0"/>
          <w:numId w:val="43"/>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Close monitoring of the skin is required to judge tolerance</w:t>
      </w:r>
    </w:p>
    <w:p w14:paraId="6B6A7FF8" w14:textId="6FBC4ECB" w:rsidR="00571B12" w:rsidRDefault="00571B12" w:rsidP="00571B12">
      <w:pPr>
        <w:jc w:val="both"/>
        <w:rPr>
          <w:rFonts w:asciiTheme="majorHAnsi" w:hAnsiTheme="majorHAnsi" w:cstheme="majorHAnsi"/>
          <w:color w:val="0E101A"/>
          <w:sz w:val="20"/>
          <w:szCs w:val="20"/>
        </w:rPr>
      </w:pPr>
    </w:p>
    <w:p w14:paraId="2627ABC6" w14:textId="4E652CB0" w:rsidR="00571B12" w:rsidRPr="00571B12" w:rsidRDefault="00571B12" w:rsidP="00571B12">
      <w:pPr>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Tips and considerations</w:t>
      </w:r>
    </w:p>
    <w:p w14:paraId="4DCA602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04DE616E" w14:textId="1A703A46"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 thorough consultation and skin analysis are required to determine skin type, conditions, sensitivity levels, Fitzpatrick scale, assess goals, and determine if the client’s goals are realistic and achievable. Has the client used any exfoliants earlier that day or week? If so, which ones? Is the client under a GP’s care and using a prescription-strength retinoid, antibiotics, or any other products that would interfere with the treatment? Does the client have any current skin sensitivities? What are the client’s primary skin concerns?</w:t>
      </w:r>
    </w:p>
    <w:p w14:paraId="5E785D34"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24C5D26" w14:textId="4A9C828F"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Consider whether the client will be compliant with the after-care instructions. Does the client have any allergies? For example, with an allergy to aspirin, avoid salicylic acid. Does the client have active cold sores or experience </w:t>
      </w:r>
      <w:r w:rsidRPr="00571B12">
        <w:rPr>
          <w:rFonts w:asciiTheme="majorHAnsi" w:hAnsiTheme="majorHAnsi" w:cstheme="majorHAnsi"/>
          <w:color w:val="0E101A"/>
          <w:sz w:val="20"/>
          <w:szCs w:val="20"/>
        </w:rPr>
        <w:lastRenderedPageBreak/>
        <w:t>frequent herpetic breakouts? The client may need to pre-treat with a prescription antiviral or with l-lysine supplements to prevent an outbreak following treatment.</w:t>
      </w:r>
    </w:p>
    <w:p w14:paraId="71498CA6"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69E70BE" w14:textId="2DA5C14E"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Be conservative – it is best not to blend peels or layer different solutions until seeing how well the client tolerates each enzyme and acid individually before combining them.</w:t>
      </w:r>
    </w:p>
    <w:p w14:paraId="4AF590B2"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757FF1E" w14:textId="49BCE1D1"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Test patch all exfoliation types intended for use. Select exfoliants based on skin type, condition, and Fitzpatrick scale.</w:t>
      </w:r>
    </w:p>
    <w:p w14:paraId="6E2FF101" w14:textId="403DAAA6"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8C882BD" w14:textId="7753ED8D"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Skin Types</w:t>
      </w:r>
    </w:p>
    <w:p w14:paraId="7E75B9BA" w14:textId="77777777"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E2E46DD" w14:textId="056312E7"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five basic skin types are oily, dry, normal, mature, and combination. Skin type will vary at different times of an individual’s life; it is often affected by internal and external factors. Individuals are born with healthy skin, then experience oilier and combination skin in their teenage years and drier skin as they age.</w:t>
      </w:r>
    </w:p>
    <w:p w14:paraId="44D8E4FC"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06147DA" w14:textId="4FD572CF"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Oily skin has overactive sebaceous activity; it appears shiny and feels greasy. Pores are larger than normal or dry skin. Beta hydroxy acids like salicylic acid are often used on oily and acne-prone skin.</w:t>
      </w:r>
    </w:p>
    <w:p w14:paraId="4AA2522E"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F0E5F8B" w14:textId="50378687"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Dry skin lacks lipids, and natural moisturising factors sometimes referred to as </w:t>
      </w:r>
      <w:proofErr w:type="spellStart"/>
      <w:r w:rsidRPr="00571B12">
        <w:rPr>
          <w:rFonts w:asciiTheme="majorHAnsi" w:hAnsiTheme="majorHAnsi" w:cstheme="majorHAnsi"/>
          <w:color w:val="0E101A"/>
          <w:sz w:val="20"/>
          <w:szCs w:val="20"/>
        </w:rPr>
        <w:t>alipidic</w:t>
      </w:r>
      <w:proofErr w:type="spellEnd"/>
      <w:r w:rsidRPr="00571B12">
        <w:rPr>
          <w:rFonts w:asciiTheme="majorHAnsi" w:hAnsiTheme="majorHAnsi" w:cstheme="majorHAnsi"/>
          <w:color w:val="0E101A"/>
          <w:sz w:val="20"/>
          <w:szCs w:val="20"/>
        </w:rPr>
        <w:t>. Pore size is small and sebaceous glands are underactive.</w:t>
      </w:r>
    </w:p>
    <w:p w14:paraId="7D30BE62"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574405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Combination skin contains a mixture of oilier skin, usually along the t-zone, with normal or dry skin in other areas.</w:t>
      </w:r>
    </w:p>
    <w:p w14:paraId="17D4680D" w14:textId="5204B188"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Normal is the ideal skin type that is well balanced and not too oily or too dry.</w:t>
      </w:r>
    </w:p>
    <w:p w14:paraId="191B9908"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AA88188" w14:textId="52CA8D97"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Mature skin presents fine lines and wrinkles, is usually dry, and displays multiple age-related skin conditions.</w:t>
      </w:r>
    </w:p>
    <w:p w14:paraId="3FA6B0D9"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D7E0AD5"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Exfoliation allows the skin to breathe and enables any topically applied products to spread evenly and penetrate effectively. The barrier is improved, allowing it to fight infection and prevent moisture loss (</w:t>
      </w:r>
      <w:proofErr w:type="spellStart"/>
      <w:r w:rsidRPr="00571B12">
        <w:rPr>
          <w:rFonts w:asciiTheme="majorHAnsi" w:hAnsiTheme="majorHAnsi" w:cstheme="majorHAnsi"/>
          <w:color w:val="0E101A"/>
          <w:sz w:val="20"/>
          <w:szCs w:val="20"/>
        </w:rPr>
        <w:t>transepidermal</w:t>
      </w:r>
      <w:proofErr w:type="spellEnd"/>
      <w:r w:rsidRPr="00571B12">
        <w:rPr>
          <w:rFonts w:asciiTheme="majorHAnsi" w:hAnsiTheme="majorHAnsi" w:cstheme="majorHAnsi"/>
          <w:color w:val="0E101A"/>
          <w:sz w:val="20"/>
          <w:szCs w:val="20"/>
        </w:rPr>
        <w:t xml:space="preserve"> water loss). Exfoliation assists the skin in returning to homeostasis – the state of balance.</w:t>
      </w:r>
    </w:p>
    <w:p w14:paraId="277271B6" w14:textId="78DB4A3F"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E25D889" w14:textId="15ACDD95" w:rsidR="0038566E"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 xml:space="preserve">Skin conditions </w:t>
      </w:r>
    </w:p>
    <w:p w14:paraId="23BD6A02" w14:textId="77777777"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p>
    <w:p w14:paraId="7CF0DC27" w14:textId="34989024"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Skin conditions change throughout an individual’s life. Skin conditions include acne, photo ageing, hyperpigmentation, eczema, rosacea, and </w:t>
      </w:r>
      <w:proofErr w:type="spellStart"/>
      <w:r w:rsidRPr="00571B12">
        <w:rPr>
          <w:rFonts w:asciiTheme="majorHAnsi" w:hAnsiTheme="majorHAnsi" w:cstheme="majorHAnsi"/>
          <w:color w:val="0E101A"/>
          <w:sz w:val="20"/>
          <w:szCs w:val="20"/>
        </w:rPr>
        <w:t>couperose</w:t>
      </w:r>
      <w:proofErr w:type="spellEnd"/>
      <w:r w:rsidRPr="00571B12">
        <w:rPr>
          <w:rFonts w:asciiTheme="majorHAnsi" w:hAnsiTheme="majorHAnsi" w:cstheme="majorHAnsi"/>
          <w:color w:val="0E101A"/>
          <w:sz w:val="20"/>
          <w:szCs w:val="20"/>
        </w:rPr>
        <w:t>, amongst many others.</w:t>
      </w:r>
    </w:p>
    <w:p w14:paraId="5BDE7E82"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F3AC2F2" w14:textId="292EAC5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Hyperpigmentation, Photodamage, and Aging:</w:t>
      </w:r>
      <w:r w:rsidRPr="00571B12">
        <w:rPr>
          <w:rFonts w:asciiTheme="majorHAnsi" w:hAnsiTheme="majorHAnsi" w:cstheme="majorHAnsi"/>
          <w:color w:val="0E101A"/>
          <w:sz w:val="20"/>
          <w:szCs w:val="20"/>
        </w:rPr>
        <w:t> </w:t>
      </w:r>
      <w:r w:rsidR="00571B12">
        <w:rPr>
          <w:rFonts w:asciiTheme="majorHAnsi" w:hAnsiTheme="majorHAnsi" w:cstheme="majorHAnsi"/>
          <w:color w:val="0E101A"/>
          <w:sz w:val="20"/>
          <w:szCs w:val="20"/>
        </w:rPr>
        <w:t xml:space="preserve"> </w:t>
      </w:r>
      <w:r w:rsidRPr="00571B12">
        <w:rPr>
          <w:rFonts w:asciiTheme="majorHAnsi" w:hAnsiTheme="majorHAnsi" w:cstheme="majorHAnsi"/>
          <w:color w:val="0E101A"/>
          <w:sz w:val="20"/>
          <w:szCs w:val="20"/>
        </w:rPr>
        <w:t xml:space="preserve">Several exfoliation options work well for these conditions, such as retinoids during home-care for cell turnover and to balance skin tone and lactic acid for brightening and pigment suppression.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solution combines 14% lactic acid, 14% salicylic acid, and resorcinol but is not an option for Fitzpatrick IV to VI. Trichloroacetic acid (TCA) is superficial to a deep exfoliating agent (percentage and layer dependent) that can be applied in progressive layers. PR360 new generation peels, TCA, and retinoic acid blends are excellent for pigment, advanced photodamage, and ageing, with the additional benefit of being accessible to Fitzpatrick IV to VI.</w:t>
      </w:r>
    </w:p>
    <w:p w14:paraId="7E9601C8"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C55A4A4" w14:textId="513E798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Breakouts:</w:t>
      </w:r>
      <w:r w:rsidRPr="00571B12">
        <w:rPr>
          <w:rFonts w:asciiTheme="majorHAnsi" w:hAnsiTheme="majorHAnsi" w:cstheme="majorHAnsi"/>
          <w:color w:val="0E101A"/>
          <w:sz w:val="20"/>
          <w:szCs w:val="20"/>
        </w:rPr>
        <w:t> Breakout-prone skin is often oily and inflamed. Salicylic acid is a standard go-to for its keratolytic and anti-inflammatory benefits. Pumpkin enzymes are excellent for purging the skin without post-treatment flaking.</w:t>
      </w:r>
    </w:p>
    <w:p w14:paraId="64C8C997"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C9A028B" w14:textId="5BCF573E"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b/>
          <w:bCs/>
          <w:color w:val="0E101A"/>
          <w:sz w:val="20"/>
          <w:szCs w:val="20"/>
        </w:rPr>
        <w:t>Sensitised Skin:</w:t>
      </w:r>
      <w:r w:rsidRPr="00571B12">
        <w:rPr>
          <w:rFonts w:asciiTheme="majorHAnsi" w:hAnsiTheme="majorHAnsi" w:cstheme="majorHAnsi"/>
          <w:color w:val="0E101A"/>
          <w:sz w:val="20"/>
          <w:szCs w:val="20"/>
        </w:rPr>
        <w:t xml:space="preserve"> Sensitised skin is different from a sensitive skin condition. It is a temporary condition brought on by inappropriate use of products (too harsh) or by the environment (bitter, cold, wintry weather is just one example). First, find out what caused the client’s skin to become sensitised. Then, eliminate the offending ingredient or product and postpone</w:t>
      </w:r>
      <w:r>
        <w:rPr>
          <w:color w:val="0E101A"/>
        </w:rPr>
        <w:t xml:space="preserve"> </w:t>
      </w:r>
      <w:r w:rsidRPr="00571B12">
        <w:rPr>
          <w:rFonts w:asciiTheme="majorHAnsi" w:hAnsiTheme="majorHAnsi" w:cstheme="majorHAnsi"/>
          <w:color w:val="0E101A"/>
          <w:sz w:val="20"/>
          <w:szCs w:val="20"/>
        </w:rPr>
        <w:t>treatment until the barrier function has been restored. When the skin’s barrier is intact, opt for mild microexfoliation with phytic acid combinations, which can simultaneously brighten and soothe without compromising the skin.</w:t>
      </w:r>
    </w:p>
    <w:p w14:paraId="3C52D83D"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B60559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Mild exfoliation can be beneficial for sensitive skin, but advanced exfoliation techniques are not recommended for this condition. Blend acids like lactic and PHA’s to provide much-needed hydration, but do not combine exfoliation methods hoping for deeper peel penetration. The three most common types of sensitive skin are rosacea, psoriasis, and eczema.</w:t>
      </w:r>
    </w:p>
    <w:p w14:paraId="09C0DD40" w14:textId="05EAA3BD"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lastRenderedPageBreak/>
        <w:t>Rosacea:</w:t>
      </w:r>
      <w:r w:rsidRPr="00571B12">
        <w:rPr>
          <w:rFonts w:asciiTheme="majorHAnsi" w:hAnsiTheme="majorHAnsi" w:cstheme="majorHAnsi"/>
          <w:color w:val="0E101A"/>
          <w:sz w:val="20"/>
          <w:szCs w:val="20"/>
        </w:rPr>
        <w:t> Over 415 million people suffer from this vascular disorder. A rosacea client’s skin appears red, irritated, and may have dilated capillaries, a rough texture, papules, and pustule. A mild TCA peel (10% or under) combined with lactic acid can remove damaged skin cells, replacing them with healthy new ones. Keep treatment plans simple. Do not incorporate advanced treatments. Concentrate on calming inflammation, reducing erythema, and restoring skin barrier function.</w:t>
      </w:r>
    </w:p>
    <w:p w14:paraId="15984322" w14:textId="0D542F0B"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19D7B9B" w14:textId="0A97412D" w:rsidR="00571B12" w:rsidRPr="00571B12" w:rsidRDefault="00571B12" w:rsidP="00571B12">
      <w:pPr>
        <w:pStyle w:val="NormalWeb"/>
        <w:spacing w:before="0" w:beforeAutospacing="0" w:after="0" w:afterAutospacing="0"/>
        <w:jc w:val="both"/>
        <w:rPr>
          <w:rFonts w:asciiTheme="majorHAnsi" w:hAnsiTheme="majorHAnsi" w:cstheme="majorHAnsi"/>
          <w:b/>
          <w:bCs/>
          <w:color w:val="0E101A"/>
          <w:sz w:val="20"/>
          <w:szCs w:val="20"/>
        </w:rPr>
      </w:pPr>
      <w:r w:rsidRPr="00571B12">
        <w:rPr>
          <w:rFonts w:asciiTheme="majorHAnsi" w:hAnsiTheme="majorHAnsi" w:cstheme="majorHAnsi"/>
          <w:b/>
          <w:bCs/>
          <w:color w:val="0E101A"/>
          <w:sz w:val="20"/>
          <w:szCs w:val="20"/>
        </w:rPr>
        <w:t xml:space="preserve">Fitzpatrick Scale </w:t>
      </w:r>
    </w:p>
    <w:p w14:paraId="67AC036F"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EEE2297" w14:textId="4D0C99FB"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Consider the Fitzpatrick scale, as it can influence ingredient choice. Many chemical peels are deemed too strong for darker skin tones (Fitzpatrick IV to VI).</w:t>
      </w:r>
    </w:p>
    <w:p w14:paraId="777C1828"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00B1C4AA" w14:textId="6EB7BEE6"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Fitzpatrick, I clients have a pale, porcelain, or ivory complexion; they usually have more resilient skin and are open to all exfoliants.</w:t>
      </w:r>
    </w:p>
    <w:p w14:paraId="1A236DE0"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ED25E03" w14:textId="5C3AE8A4"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Fitzpatrick II skin types have golden or beige tones; they are not too reactive and tolerate alpha hydroxy acids, beta hydroxy acids, </w:t>
      </w:r>
      <w:proofErr w:type="spellStart"/>
      <w:r w:rsidRPr="00571B12">
        <w:rPr>
          <w:rFonts w:asciiTheme="majorHAnsi" w:hAnsiTheme="majorHAnsi" w:cstheme="majorHAnsi"/>
          <w:color w:val="0E101A"/>
          <w:sz w:val="20"/>
          <w:szCs w:val="20"/>
        </w:rPr>
        <w:t>polyhydroxy</w:t>
      </w:r>
      <w:proofErr w:type="spellEnd"/>
      <w:r w:rsidRPr="00571B12">
        <w:rPr>
          <w:rFonts w:asciiTheme="majorHAnsi" w:hAnsiTheme="majorHAnsi" w:cstheme="majorHAnsi"/>
          <w:color w:val="0E101A"/>
          <w:sz w:val="20"/>
          <w:szCs w:val="20"/>
        </w:rPr>
        <w:t xml:space="preserve"> acids,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and TCAs well.</w:t>
      </w:r>
    </w:p>
    <w:p w14:paraId="5AFBB33E"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76D7208" w14:textId="05183F4C"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Fitzpatrick III skin types have olive skin tones; they are tolerant of most exfoliant choices and blends.</w:t>
      </w:r>
    </w:p>
    <w:p w14:paraId="0E40FE0F"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CBC7326" w14:textId="6E5F48CF"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Fitzpatrick IV has a medium brown skin tone with olive-caramel tones and dark hair and eyes. This Fitzpatrick is more sensitive than its predecessors. Use caution with higher percentage alpha hydroxy acids, blended peels, and TCA over 10% –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peels are usually not recommended.</w:t>
      </w:r>
    </w:p>
    <w:p w14:paraId="5879125A"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549A5544" w14:textId="37C1E8ED"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Fitzpatrick V is a dark skin tone ranging from radiant bronze to vibrant brown complexion. Inflammation is easily triggered in this skin type, which can lead to post-inflammatory hyperpigmentation. Follow the manufacturer’s suggestions for skin colour, as many chemicals peels may be too aggressive for skin of colour.</w:t>
      </w:r>
    </w:p>
    <w:p w14:paraId="2511AAF5"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FC5F116" w14:textId="31D85132"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Fitzpatrick VI is the deepest skin tone. A high percentage of acids and </w:t>
      </w:r>
      <w:proofErr w:type="spellStart"/>
      <w:r w:rsidRPr="00571B12">
        <w:rPr>
          <w:rFonts w:asciiTheme="majorHAnsi" w:hAnsiTheme="majorHAnsi" w:cstheme="majorHAnsi"/>
          <w:color w:val="0E101A"/>
          <w:sz w:val="20"/>
          <w:szCs w:val="20"/>
        </w:rPr>
        <w:t>Jessner</w:t>
      </w:r>
      <w:proofErr w:type="spellEnd"/>
      <w:r w:rsidRPr="00571B12">
        <w:rPr>
          <w:rFonts w:asciiTheme="majorHAnsi" w:hAnsiTheme="majorHAnsi" w:cstheme="majorHAnsi"/>
          <w:color w:val="0E101A"/>
          <w:sz w:val="20"/>
          <w:szCs w:val="20"/>
        </w:rPr>
        <w:t xml:space="preserve"> solutions are usually considered contraindicated. Darker skin tones occasionally tolerate TCAs under 10%. Always patch test.</w:t>
      </w:r>
    </w:p>
    <w:p w14:paraId="52AFBCFC" w14:textId="3AF1F6E0" w:rsid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F98B55B" w14:textId="3FA9ECB3"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color w:val="0E101A"/>
          <w:sz w:val="20"/>
          <w:szCs w:val="20"/>
        </w:rPr>
        <w:t>The process</w:t>
      </w:r>
    </w:p>
    <w:p w14:paraId="27BEBB9A"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0AF9C52" w14:textId="74EA6890"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Select the exfoliation products for the treatment. Always check to be sure that the client has tolerated individual treatments well before combining them. Explain the process to the client, including what ingredients will be applied and why and what to expect during and after the treatment. Confirm that the client has no allergies or sensitivities to the products that will be used. Reconfirm agreement for the procedure, then begin.</w:t>
      </w:r>
    </w:p>
    <w:p w14:paraId="5FBA5ED6"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7C0CC97B" w14:textId="0BD521C5"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Cleanse, degrease, and ask for a sensitivity level. Choose a degreasing cleanser followed by the manufacturer’s suggested peel preparation degreasing solution. After degreasing the treatment area, ask the client what their comfort level is from zero to 10, with zero being completely comfortable and 10 being extreme discomfort. It is important to know what tolerance level the client is at before, during, and after the procedure. Most professionals use visual indicators (frosting or blanching) or tolerance levels as the endpoint for their procedures. Each professional will have their comfort level as well. I do not like to have a client feel higher than a six or seven at any point in the treatment. Remember that the tolerance level may spike upon application then subside after a few seconds. If using a manual or electric fan during the procedure (for client comfort), remove it while gaging tolerance or sensitivity levels to get an accurate reading.</w:t>
      </w:r>
    </w:p>
    <w:p w14:paraId="0A7D36DF"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19A6FC5" w14:textId="00AEB440"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the first layer and neutralise or remove. Apply a light and even layer of salicylic acid, enzyme, or scrub to the treatment area. Observe the client’s skin for flushing, frosting, or other reaction. Ask for comfort level (zero to 10). Neutralise if required or remove the product if using an enzyme or scrub.</w:t>
      </w:r>
    </w:p>
    <w:p w14:paraId="4945A74F"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CBE843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 xml:space="preserve">Apply the second layer; neutralise or remove if required. Apply a light and even layer of the selected exfoliant to the treatment area. Follow the manufacturer’s direction as to time in contact with the skin and watch for erythema, oedema, frosting, or blanching. Ask for comfort level (zero to 10). Many manufacturers will not recommend neutralising a TCA or </w:t>
      </w:r>
      <w:proofErr w:type="spellStart"/>
      <w:r w:rsidRPr="00571B12">
        <w:rPr>
          <w:rFonts w:asciiTheme="majorHAnsi" w:hAnsiTheme="majorHAnsi" w:cstheme="majorHAnsi"/>
          <w:color w:val="0E101A"/>
          <w:sz w:val="20"/>
          <w:szCs w:val="20"/>
        </w:rPr>
        <w:t>Jessner’s</w:t>
      </w:r>
      <w:proofErr w:type="spellEnd"/>
      <w:r w:rsidRPr="00571B12">
        <w:rPr>
          <w:rFonts w:asciiTheme="majorHAnsi" w:hAnsiTheme="majorHAnsi" w:cstheme="majorHAnsi"/>
          <w:color w:val="0E101A"/>
          <w:sz w:val="20"/>
          <w:szCs w:val="20"/>
        </w:rPr>
        <w:t xml:space="preserve"> solution, as they self-neutralise. The important issue at hand is to always follow the manufacturer’s protocol. If the protocol says to neutralise or remove, do so before proceeding with the next layer to avoid the risk of complications.</w:t>
      </w:r>
    </w:p>
    <w:p w14:paraId="63E4611E" w14:textId="1030540D"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lastRenderedPageBreak/>
        <w:t>Apply the third layer; neutralise or remove if required. If the manufacturer’s protocol recommends, apply a second layer of peel solution lightly and evenly to the treatment area. Follow the manufacturer’s direction as to time in contact with the skin and watch for erythema, oedema, frosting, or blanching. Ask for comfort level (zero to 10). Most manufacturer’s protocols will stop after two layers of peel solution. Neutralise the solution if the manufacturer’s protocol directs you to do so.</w:t>
      </w:r>
    </w:p>
    <w:p w14:paraId="29152734"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B6E9C08" w14:textId="2B8DBD60"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Apply a moisturiser and sunscreen (when suggested by the manufacturer). Some manufacturers prefer that the professional apply a calming moisturiser and broad-spectrum sunscreen to complete the treatment, while others prefer to let the skin breathe without these products. Always follow manufacturer directions.</w:t>
      </w:r>
    </w:p>
    <w:p w14:paraId="77A6CA4A"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6D64BA77" w14:textId="54AB5E7C"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Post-peel instructions. Send the client home with a post-treatment kit that includes a gentle aloe-based cleanser, a calming, hydrocortisone-free moisturiser, and broad-spectrum sunscreen. Call the client within 48 hours to see if they have any questions or concerns, and be sure that the client has the salon’s contact information, as well.</w:t>
      </w:r>
    </w:p>
    <w:p w14:paraId="4D54A093"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4C526615" w14:textId="42A105F6"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For 48 to 72 hours post-treatment, have the client avoid ultraviolet exposure, strenuous activities, heat, scrubs, and retinol. Discourage any waxing services in the treated area for at least one week.</w:t>
      </w:r>
    </w:p>
    <w:p w14:paraId="366E910C"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10232167" w14:textId="4ABF5BAA" w:rsidR="0038566E"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Have the client avoid all regular skincare products for the week following treatment. Many cleansers, creams, and serums are too irritating during the flaking process. The client may resume their normal skincare regimen after all exfoliation has subsided.</w:t>
      </w:r>
    </w:p>
    <w:p w14:paraId="2A2C6E96"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2EC523DE"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ever-changing industry offers professional multiple therapeutic options to achieve phenomenal results to address each client’s skincare concerns. Take the time to research which treatments work best for your business and stay within the scope of practice while being safe and efficacious.</w:t>
      </w:r>
    </w:p>
    <w:p w14:paraId="5BFDBF0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309594E2"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color w:val="0E101A"/>
          <w:sz w:val="20"/>
          <w:szCs w:val="20"/>
        </w:rPr>
        <w:t>To conclude </w:t>
      </w:r>
    </w:p>
    <w:p w14:paraId="757D5DD1"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65851236" w14:textId="059B4491" w:rsidR="0038566E" w:rsidRDefault="0038566E" w:rsidP="00571B12">
      <w:pPr>
        <w:pStyle w:val="NormalWeb"/>
        <w:spacing w:before="0" w:beforeAutospacing="0" w:after="0" w:afterAutospacing="0"/>
        <w:jc w:val="both"/>
        <w:rPr>
          <w:rStyle w:val="Strong"/>
          <w:rFonts w:asciiTheme="majorHAnsi" w:hAnsiTheme="majorHAnsi" w:cstheme="majorHAnsi"/>
          <w:b w:val="0"/>
          <w:bCs w:val="0"/>
          <w:color w:val="0E101A"/>
          <w:sz w:val="20"/>
          <w:szCs w:val="20"/>
        </w:rPr>
      </w:pPr>
      <w:r w:rsidRPr="00571B12">
        <w:rPr>
          <w:rStyle w:val="Strong"/>
          <w:rFonts w:asciiTheme="majorHAnsi" w:hAnsiTheme="majorHAnsi" w:cstheme="majorHAnsi"/>
          <w:b w:val="0"/>
          <w:bCs w:val="0"/>
          <w:color w:val="0E101A"/>
          <w:sz w:val="20"/>
          <w:szCs w:val="20"/>
        </w:rPr>
        <w:t>Skin peels are a versatile and ever-adapting treatment that allows you to control the results through a variety of treatment protocols, application methods and product choices. </w:t>
      </w:r>
    </w:p>
    <w:p w14:paraId="30A21A83" w14:textId="77777777" w:rsidR="00571B12" w:rsidRPr="00571B12" w:rsidRDefault="00571B12" w:rsidP="00571B12">
      <w:pPr>
        <w:pStyle w:val="NormalWeb"/>
        <w:spacing w:before="0" w:beforeAutospacing="0" w:after="0" w:afterAutospacing="0"/>
        <w:jc w:val="both"/>
        <w:rPr>
          <w:rFonts w:asciiTheme="majorHAnsi" w:hAnsiTheme="majorHAnsi" w:cstheme="majorHAnsi"/>
          <w:color w:val="0E101A"/>
          <w:sz w:val="20"/>
          <w:szCs w:val="20"/>
        </w:rPr>
      </w:pPr>
    </w:p>
    <w:p w14:paraId="3D18820D"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Style w:val="Strong"/>
          <w:rFonts w:asciiTheme="majorHAnsi" w:hAnsiTheme="majorHAnsi" w:cstheme="majorHAnsi"/>
          <w:b w:val="0"/>
          <w:bCs w:val="0"/>
          <w:color w:val="0E101A"/>
          <w:sz w:val="20"/>
          <w:szCs w:val="20"/>
        </w:rPr>
        <w:t>The most important aspects to remember about chemical peels and achieving the best results must consist of the following: </w:t>
      </w:r>
    </w:p>
    <w:p w14:paraId="7041FD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2EB2431E" w14:textId="77777777" w:rsidR="0038566E" w:rsidRPr="00571B12" w:rsidRDefault="0038566E" w:rsidP="00546583">
      <w:pPr>
        <w:numPr>
          <w:ilvl w:val="0"/>
          <w:numId w:val="4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Thorough and in-depth client consultation to discuss the client’s expectations, affordability and current and past treatment and product use, as well as an in-depth skin analysis. </w:t>
      </w:r>
    </w:p>
    <w:p w14:paraId="07C59ECF" w14:textId="77777777" w:rsidR="0038566E" w:rsidRPr="00571B12" w:rsidRDefault="0038566E" w:rsidP="00546583">
      <w:pPr>
        <w:numPr>
          <w:ilvl w:val="0"/>
          <w:numId w:val="4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Appropriate pre-peel home care by the client.</w:t>
      </w:r>
    </w:p>
    <w:p w14:paraId="436A148F" w14:textId="77777777" w:rsidR="0038566E" w:rsidRPr="00571B12" w:rsidRDefault="0038566E" w:rsidP="00546583">
      <w:pPr>
        <w:numPr>
          <w:ilvl w:val="0"/>
          <w:numId w:val="4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Safe and controlled peel treatments, starting with one peel type, of a low concentration and working towards deeper peel treatments as needed.</w:t>
      </w:r>
    </w:p>
    <w:p w14:paraId="57A395FA" w14:textId="77777777" w:rsidR="0038566E" w:rsidRPr="00571B12" w:rsidRDefault="0038566E" w:rsidP="00546583">
      <w:pPr>
        <w:numPr>
          <w:ilvl w:val="0"/>
          <w:numId w:val="4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Ensuring a course of peels is undertaken for optimal results.</w:t>
      </w:r>
    </w:p>
    <w:p w14:paraId="39BD8478" w14:textId="77777777" w:rsidR="0038566E" w:rsidRPr="00571B12" w:rsidRDefault="0038566E" w:rsidP="00546583">
      <w:pPr>
        <w:numPr>
          <w:ilvl w:val="0"/>
          <w:numId w:val="44"/>
        </w:numPr>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client undertakes the correct home-care procedure post peel. </w:t>
      </w:r>
    </w:p>
    <w:p w14:paraId="368FB19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419D621F"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r w:rsidRPr="00571B12">
        <w:rPr>
          <w:rFonts w:asciiTheme="majorHAnsi" w:hAnsiTheme="majorHAnsi" w:cstheme="majorHAnsi"/>
          <w:color w:val="0E101A"/>
          <w:sz w:val="20"/>
          <w:szCs w:val="20"/>
        </w:rPr>
        <w:t>The more you work with peels on clients, the more confident you will become with your treatments, the outcomes and the best peel preparations for the correct indications. </w:t>
      </w:r>
    </w:p>
    <w:p w14:paraId="4DCA1ECB" w14:textId="77777777" w:rsidR="0038566E" w:rsidRPr="00571B12" w:rsidRDefault="0038566E" w:rsidP="00571B12">
      <w:pPr>
        <w:pStyle w:val="NormalWeb"/>
        <w:spacing w:before="0" w:beforeAutospacing="0" w:after="0" w:afterAutospacing="0"/>
        <w:jc w:val="both"/>
        <w:rPr>
          <w:rFonts w:asciiTheme="majorHAnsi" w:hAnsiTheme="majorHAnsi" w:cstheme="majorHAnsi"/>
          <w:color w:val="0E101A"/>
          <w:sz w:val="20"/>
          <w:szCs w:val="20"/>
        </w:rPr>
      </w:pPr>
    </w:p>
    <w:p w14:paraId="5E0C4249" w14:textId="77777777" w:rsidR="0038566E" w:rsidRDefault="0038566E" w:rsidP="0038566E">
      <w:pPr>
        <w:pStyle w:val="NormalWeb"/>
        <w:spacing w:before="0" w:beforeAutospacing="0" w:after="0" w:afterAutospacing="0"/>
        <w:rPr>
          <w:color w:val="0E101A"/>
        </w:rPr>
      </w:pPr>
    </w:p>
    <w:p w14:paraId="1757E3FB" w14:textId="77777777" w:rsidR="0038566E" w:rsidRDefault="0038566E" w:rsidP="0038566E">
      <w:pPr>
        <w:pStyle w:val="NormalWeb"/>
        <w:spacing w:before="0" w:beforeAutospacing="0" w:after="0" w:afterAutospacing="0"/>
        <w:rPr>
          <w:color w:val="0E101A"/>
        </w:rPr>
      </w:pPr>
    </w:p>
    <w:p w14:paraId="21D1D885" w14:textId="77777777" w:rsidR="0038566E" w:rsidRDefault="0038566E" w:rsidP="0038566E">
      <w:pPr>
        <w:pStyle w:val="NormalWeb"/>
        <w:spacing w:before="0" w:beforeAutospacing="0" w:after="0" w:afterAutospacing="0"/>
        <w:rPr>
          <w:color w:val="0E101A"/>
        </w:rPr>
      </w:pPr>
    </w:p>
    <w:p w14:paraId="0A6C32F9" w14:textId="77777777" w:rsidR="0038566E" w:rsidRDefault="0038566E" w:rsidP="0038566E">
      <w:pPr>
        <w:pStyle w:val="NormalWeb"/>
        <w:spacing w:before="0" w:beforeAutospacing="0" w:after="0" w:afterAutospacing="0"/>
        <w:rPr>
          <w:color w:val="0E101A"/>
        </w:rPr>
      </w:pPr>
    </w:p>
    <w:p w14:paraId="73EC26F6" w14:textId="77777777" w:rsidR="0038566E" w:rsidRDefault="0038566E" w:rsidP="0038566E">
      <w:pPr>
        <w:pStyle w:val="NormalWeb"/>
        <w:spacing w:before="0" w:beforeAutospacing="0" w:after="0" w:afterAutospacing="0"/>
        <w:rPr>
          <w:color w:val="0E101A"/>
        </w:rPr>
      </w:pPr>
    </w:p>
    <w:p w14:paraId="459FA786" w14:textId="77777777" w:rsidR="0038566E" w:rsidRDefault="0038566E" w:rsidP="0038566E">
      <w:pPr>
        <w:pStyle w:val="NormalWeb"/>
        <w:spacing w:before="0" w:beforeAutospacing="0" w:after="0" w:afterAutospacing="0"/>
        <w:rPr>
          <w:color w:val="0E101A"/>
        </w:rPr>
      </w:pPr>
    </w:p>
    <w:p w14:paraId="18EA98C6" w14:textId="77777777" w:rsidR="0038566E" w:rsidRDefault="0038566E" w:rsidP="0038566E">
      <w:pPr>
        <w:pStyle w:val="NormalWeb"/>
        <w:spacing w:before="0" w:beforeAutospacing="0" w:after="0" w:afterAutospacing="0"/>
        <w:rPr>
          <w:color w:val="0E101A"/>
        </w:rPr>
      </w:pPr>
    </w:p>
    <w:p w14:paraId="7AF39647" w14:textId="77777777" w:rsidR="0038566E" w:rsidRDefault="0038566E" w:rsidP="0038566E">
      <w:pPr>
        <w:pStyle w:val="NormalWeb"/>
        <w:spacing w:before="0" w:beforeAutospacing="0" w:after="0" w:afterAutospacing="0"/>
        <w:rPr>
          <w:color w:val="0E101A"/>
        </w:rPr>
      </w:pPr>
    </w:p>
    <w:p w14:paraId="6DD92464" w14:textId="77777777" w:rsidR="0038566E" w:rsidRDefault="0038566E" w:rsidP="0038566E">
      <w:pPr>
        <w:pStyle w:val="NormalWeb"/>
        <w:spacing w:before="0" w:beforeAutospacing="0" w:after="0" w:afterAutospacing="0"/>
        <w:rPr>
          <w:color w:val="0E101A"/>
        </w:rPr>
      </w:pPr>
    </w:p>
    <w:p w14:paraId="3E56013F" w14:textId="77777777" w:rsidR="0038566E" w:rsidRDefault="0038566E" w:rsidP="0038566E">
      <w:pPr>
        <w:pStyle w:val="NormalWeb"/>
        <w:spacing w:before="0" w:beforeAutospacing="0" w:after="0" w:afterAutospacing="0"/>
        <w:rPr>
          <w:color w:val="0E101A"/>
        </w:rPr>
      </w:pPr>
    </w:p>
    <w:p w14:paraId="35CB3FC3" w14:textId="59894BBE" w:rsidR="00B720C5" w:rsidRDefault="00B720C5" w:rsidP="00B720C5">
      <w:pPr>
        <w:shd w:val="clear" w:color="auto" w:fill="FFFFFF"/>
        <w:spacing w:before="100" w:beforeAutospacing="1" w:after="100" w:afterAutospacing="1"/>
        <w:jc w:val="both"/>
        <w:rPr>
          <w:rFonts w:asciiTheme="majorHAnsi" w:hAnsiTheme="majorHAnsi" w:cstheme="majorHAnsi"/>
          <w:b/>
          <w:bCs/>
          <w:color w:val="222222"/>
          <w:sz w:val="20"/>
          <w:szCs w:val="20"/>
        </w:rPr>
      </w:pPr>
      <w:r w:rsidRPr="00EE11CE">
        <w:rPr>
          <w:rFonts w:asciiTheme="majorHAnsi" w:hAnsiTheme="majorHAnsi" w:cstheme="majorHAnsi"/>
          <w:b/>
          <w:bCs/>
          <w:color w:val="222222"/>
          <w:sz w:val="20"/>
          <w:szCs w:val="20"/>
        </w:rPr>
        <w:lastRenderedPageBreak/>
        <w:t>Client Consultation</w:t>
      </w:r>
    </w:p>
    <w:p w14:paraId="5159DA54"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 to one talk with your client. During this time, you will find out very important and confidential information that will allow you to advise and provide the best treatment for the client.</w:t>
      </w:r>
    </w:p>
    <w:p w14:paraId="7F19B515"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1844EE67"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277A9DFE"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260BD212"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2E86CA3E"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04096DDD"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78C879BE" w14:textId="77777777" w:rsidR="00B720C5" w:rsidRPr="00CF41E2" w:rsidRDefault="00B720C5" w:rsidP="00B720C5">
      <w:pPr>
        <w:shd w:val="clear" w:color="auto" w:fill="FFFFFF"/>
        <w:spacing w:before="100" w:beforeAutospacing="1" w:after="100" w:afterAutospacing="1"/>
        <w:jc w:val="both"/>
        <w:rPr>
          <w:rFonts w:asciiTheme="majorHAnsi" w:hAnsiTheme="majorHAnsi" w:cstheme="majorHAnsi"/>
          <w:b/>
          <w:bCs/>
          <w:color w:val="222222"/>
          <w:sz w:val="20"/>
          <w:szCs w:val="20"/>
        </w:rPr>
      </w:pPr>
      <w:r w:rsidRPr="00CF41E2">
        <w:rPr>
          <w:rFonts w:asciiTheme="majorHAnsi" w:hAnsiTheme="majorHAnsi" w:cstheme="majorHAnsi"/>
          <w:b/>
          <w:bCs/>
          <w:color w:val="222222"/>
          <w:sz w:val="20"/>
          <w:szCs w:val="20"/>
        </w:rPr>
        <w:t xml:space="preserve">Record Keeping </w:t>
      </w:r>
    </w:p>
    <w:p w14:paraId="3DF372A6"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3F821143"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7BDD11B3" w14:textId="0A91451F"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w:t>
      </w:r>
      <w:r w:rsidR="009052E2">
        <w:rPr>
          <w:rFonts w:asciiTheme="majorHAnsi" w:hAnsiTheme="majorHAnsi" w:cstheme="majorHAnsi"/>
          <w:color w:val="222222"/>
          <w:sz w:val="20"/>
          <w:szCs w:val="20"/>
        </w:rPr>
        <w:t>client’s</w:t>
      </w:r>
      <w:r>
        <w:rPr>
          <w:rFonts w:asciiTheme="majorHAnsi" w:hAnsiTheme="majorHAnsi" w:cstheme="majorHAnsi"/>
          <w:color w:val="222222"/>
          <w:sz w:val="20"/>
          <w:szCs w:val="20"/>
        </w:rPr>
        <w:t xml:space="preserve"> progression. </w:t>
      </w:r>
    </w:p>
    <w:p w14:paraId="6AFD027A"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0754E54E"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5EED92DD"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5B280498"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29453308"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5EC37E64"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0CD49CEB"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5394AE00"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09E40C8C"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 information must be accurate and necessary for the service or treatment being performed. </w:t>
      </w:r>
    </w:p>
    <w:p w14:paraId="0CC20279"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Individual client records must be available for the clients to view if requested. </w:t>
      </w:r>
    </w:p>
    <w:p w14:paraId="09E5847F" w14:textId="39640C29"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w:t>
      </w:r>
      <w:r w:rsidR="009052E2">
        <w:rPr>
          <w:rFonts w:asciiTheme="majorHAnsi" w:hAnsiTheme="majorHAnsi" w:cstheme="majorHAnsi"/>
          <w:color w:val="222222"/>
          <w:sz w:val="20"/>
          <w:szCs w:val="20"/>
        </w:rPr>
        <w:t>client’s</w:t>
      </w:r>
      <w:r>
        <w:rPr>
          <w:rFonts w:asciiTheme="majorHAnsi" w:hAnsiTheme="majorHAnsi" w:cstheme="majorHAnsi"/>
          <w:color w:val="222222"/>
          <w:sz w:val="20"/>
          <w:szCs w:val="20"/>
        </w:rPr>
        <w:t xml:space="preserve"> prior written permission. </w:t>
      </w:r>
    </w:p>
    <w:p w14:paraId="4518B9E1"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609FB9FD"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6AAF0329"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57193D72"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7E571A6C"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6E9DA388"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309793D0"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420E72B2"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3F52F23A"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6C23738F"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271522A5"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70DEEAC8"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contra-indications and possible contra-actions should be identified and discussed prior to the treatment. In the case of a medical referral, the therapist should keep a copy of the GP's letter with the client's record card. </w:t>
      </w:r>
    </w:p>
    <w:p w14:paraId="32E1E881"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0D0CA79B" w14:textId="2DDF61ED" w:rsidR="00B720C5" w:rsidRDefault="00B720C5" w:rsidP="00B720C5">
      <w:pPr>
        <w:pStyle w:val="NoSpacing"/>
        <w:rPr>
          <w:b/>
          <w:sz w:val="28"/>
          <w:szCs w:val="28"/>
        </w:rPr>
      </w:pPr>
    </w:p>
    <w:p w14:paraId="6DBC9B4F" w14:textId="779F1A36" w:rsidR="00664933" w:rsidRDefault="00664933" w:rsidP="00B720C5">
      <w:pPr>
        <w:pStyle w:val="NoSpacing"/>
        <w:rPr>
          <w:b/>
          <w:sz w:val="28"/>
          <w:szCs w:val="28"/>
        </w:rPr>
      </w:pPr>
    </w:p>
    <w:p w14:paraId="2DBD74D7" w14:textId="5838333F" w:rsidR="00664933" w:rsidRDefault="00664933" w:rsidP="00B720C5">
      <w:pPr>
        <w:pStyle w:val="NoSpacing"/>
        <w:rPr>
          <w:b/>
          <w:sz w:val="28"/>
          <w:szCs w:val="28"/>
        </w:rPr>
      </w:pPr>
    </w:p>
    <w:p w14:paraId="7F12DB3D" w14:textId="1171ADD2" w:rsidR="00664933" w:rsidRDefault="00664933" w:rsidP="00B720C5">
      <w:pPr>
        <w:pStyle w:val="NoSpacing"/>
        <w:rPr>
          <w:b/>
          <w:sz w:val="28"/>
          <w:szCs w:val="28"/>
        </w:rPr>
      </w:pPr>
    </w:p>
    <w:p w14:paraId="5126121A" w14:textId="3C914DDB" w:rsidR="00664933" w:rsidRDefault="00664933" w:rsidP="00B720C5">
      <w:pPr>
        <w:pStyle w:val="NoSpacing"/>
        <w:rPr>
          <w:b/>
          <w:sz w:val="28"/>
          <w:szCs w:val="28"/>
        </w:rPr>
      </w:pPr>
    </w:p>
    <w:p w14:paraId="2D649F4E" w14:textId="08403786" w:rsidR="00664933" w:rsidRDefault="00664933" w:rsidP="00B720C5">
      <w:pPr>
        <w:pStyle w:val="NoSpacing"/>
        <w:rPr>
          <w:b/>
          <w:sz w:val="28"/>
          <w:szCs w:val="28"/>
        </w:rPr>
      </w:pPr>
    </w:p>
    <w:p w14:paraId="229ECE66" w14:textId="4160D3CE" w:rsidR="00664933" w:rsidRDefault="00664933" w:rsidP="00B720C5">
      <w:pPr>
        <w:pStyle w:val="NoSpacing"/>
        <w:rPr>
          <w:b/>
          <w:sz w:val="28"/>
          <w:szCs w:val="28"/>
        </w:rPr>
      </w:pPr>
    </w:p>
    <w:p w14:paraId="3AAA5AE1" w14:textId="346D49CC" w:rsidR="00664933" w:rsidRDefault="00664933" w:rsidP="00B720C5">
      <w:pPr>
        <w:pStyle w:val="NoSpacing"/>
        <w:rPr>
          <w:b/>
          <w:sz w:val="28"/>
          <w:szCs w:val="28"/>
        </w:rPr>
      </w:pPr>
    </w:p>
    <w:p w14:paraId="5FB4EBB4" w14:textId="3AC33501" w:rsidR="00664933" w:rsidRDefault="00664933" w:rsidP="00B720C5">
      <w:pPr>
        <w:pStyle w:val="NoSpacing"/>
        <w:rPr>
          <w:b/>
          <w:sz w:val="28"/>
          <w:szCs w:val="28"/>
        </w:rPr>
      </w:pPr>
    </w:p>
    <w:p w14:paraId="6DD52E51" w14:textId="265EDA28" w:rsidR="00664933" w:rsidRDefault="00664933" w:rsidP="00B720C5">
      <w:pPr>
        <w:pStyle w:val="NoSpacing"/>
        <w:rPr>
          <w:b/>
          <w:sz w:val="28"/>
          <w:szCs w:val="28"/>
        </w:rPr>
      </w:pPr>
    </w:p>
    <w:p w14:paraId="1FE3E668" w14:textId="050AEE44" w:rsidR="00664933" w:rsidRDefault="00664933" w:rsidP="00B720C5">
      <w:pPr>
        <w:pStyle w:val="NoSpacing"/>
        <w:rPr>
          <w:b/>
          <w:sz w:val="28"/>
          <w:szCs w:val="28"/>
        </w:rPr>
      </w:pPr>
    </w:p>
    <w:p w14:paraId="0F6348F3" w14:textId="6EF24620" w:rsidR="00664933" w:rsidRDefault="00664933" w:rsidP="00B720C5">
      <w:pPr>
        <w:pStyle w:val="NoSpacing"/>
        <w:rPr>
          <w:b/>
          <w:sz w:val="28"/>
          <w:szCs w:val="28"/>
        </w:rPr>
      </w:pPr>
    </w:p>
    <w:p w14:paraId="5F792E23" w14:textId="46EBDFF0" w:rsidR="00664933" w:rsidRDefault="00664933" w:rsidP="00B720C5">
      <w:pPr>
        <w:pStyle w:val="NoSpacing"/>
        <w:rPr>
          <w:b/>
          <w:sz w:val="28"/>
          <w:szCs w:val="28"/>
        </w:rPr>
      </w:pPr>
    </w:p>
    <w:p w14:paraId="61FAD141" w14:textId="6E3A86FF" w:rsidR="00664933" w:rsidRDefault="00664933" w:rsidP="00B720C5">
      <w:pPr>
        <w:pStyle w:val="NoSpacing"/>
        <w:rPr>
          <w:b/>
          <w:sz w:val="28"/>
          <w:szCs w:val="28"/>
        </w:rPr>
      </w:pPr>
    </w:p>
    <w:p w14:paraId="5659E36A" w14:textId="5176403C" w:rsidR="00664933" w:rsidRDefault="00664933" w:rsidP="00B720C5">
      <w:pPr>
        <w:pStyle w:val="NoSpacing"/>
        <w:rPr>
          <w:b/>
          <w:sz w:val="28"/>
          <w:szCs w:val="28"/>
        </w:rPr>
      </w:pPr>
    </w:p>
    <w:p w14:paraId="408B18C3" w14:textId="3341B7F3" w:rsidR="00664933" w:rsidRDefault="00664933" w:rsidP="00B720C5">
      <w:pPr>
        <w:pStyle w:val="NoSpacing"/>
        <w:rPr>
          <w:b/>
          <w:sz w:val="28"/>
          <w:szCs w:val="28"/>
        </w:rPr>
      </w:pPr>
    </w:p>
    <w:p w14:paraId="7B3AA736" w14:textId="142DBCD4" w:rsidR="00664933" w:rsidRDefault="00664933" w:rsidP="00B720C5">
      <w:pPr>
        <w:pStyle w:val="NoSpacing"/>
        <w:rPr>
          <w:b/>
          <w:sz w:val="28"/>
          <w:szCs w:val="28"/>
        </w:rPr>
      </w:pPr>
    </w:p>
    <w:p w14:paraId="39B1CE62" w14:textId="7547565F" w:rsidR="00664933" w:rsidRDefault="00664933" w:rsidP="00B720C5">
      <w:pPr>
        <w:pStyle w:val="NoSpacing"/>
        <w:rPr>
          <w:b/>
          <w:sz w:val="28"/>
          <w:szCs w:val="28"/>
        </w:rPr>
      </w:pPr>
    </w:p>
    <w:p w14:paraId="4CC9735F" w14:textId="675BDCE6" w:rsidR="00664933" w:rsidRDefault="00664933" w:rsidP="00B720C5">
      <w:pPr>
        <w:pStyle w:val="NoSpacing"/>
        <w:rPr>
          <w:b/>
          <w:sz w:val="28"/>
          <w:szCs w:val="28"/>
        </w:rPr>
      </w:pPr>
    </w:p>
    <w:p w14:paraId="4A365825" w14:textId="21E04F32" w:rsidR="00664933" w:rsidRDefault="00664933" w:rsidP="00B720C5">
      <w:pPr>
        <w:pStyle w:val="NoSpacing"/>
        <w:rPr>
          <w:b/>
          <w:sz w:val="28"/>
          <w:szCs w:val="28"/>
        </w:rPr>
      </w:pPr>
    </w:p>
    <w:p w14:paraId="354AFD24" w14:textId="18DE2EF7" w:rsidR="00664933" w:rsidRDefault="00664933" w:rsidP="00B720C5">
      <w:pPr>
        <w:pStyle w:val="NoSpacing"/>
        <w:rPr>
          <w:b/>
          <w:sz w:val="28"/>
          <w:szCs w:val="28"/>
        </w:rPr>
      </w:pPr>
    </w:p>
    <w:p w14:paraId="1EBC67E3" w14:textId="3CEA451C" w:rsidR="00664933" w:rsidRDefault="00664933" w:rsidP="00B720C5">
      <w:pPr>
        <w:pStyle w:val="NoSpacing"/>
        <w:rPr>
          <w:b/>
          <w:sz w:val="28"/>
          <w:szCs w:val="28"/>
        </w:rPr>
      </w:pPr>
    </w:p>
    <w:p w14:paraId="026A0E41" w14:textId="39B1873D" w:rsidR="00664933" w:rsidRDefault="00664933" w:rsidP="00B720C5">
      <w:pPr>
        <w:pStyle w:val="NoSpacing"/>
        <w:rPr>
          <w:b/>
          <w:sz w:val="28"/>
          <w:szCs w:val="28"/>
        </w:rPr>
      </w:pPr>
    </w:p>
    <w:p w14:paraId="1A5FEA36" w14:textId="77777777" w:rsidR="00571B12" w:rsidRDefault="00571B12" w:rsidP="00650EFA">
      <w:pPr>
        <w:spacing w:line="480" w:lineRule="auto"/>
        <w:rPr>
          <w:rFonts w:asciiTheme="majorHAnsi" w:hAnsiTheme="majorHAnsi" w:cstheme="majorHAnsi"/>
          <w:b/>
          <w:sz w:val="28"/>
          <w:szCs w:val="28"/>
        </w:rPr>
      </w:pPr>
    </w:p>
    <w:p w14:paraId="46B609E9" w14:textId="213571EA" w:rsidR="00650EFA" w:rsidRPr="00571B12" w:rsidRDefault="00650EFA" w:rsidP="00650EFA">
      <w:pPr>
        <w:spacing w:line="480" w:lineRule="auto"/>
        <w:rPr>
          <w:rFonts w:asciiTheme="majorHAnsi" w:hAnsiTheme="majorHAnsi" w:cstheme="majorHAnsi"/>
          <w:b/>
        </w:rPr>
      </w:pPr>
      <w:r w:rsidRPr="00571B12">
        <w:rPr>
          <w:rFonts w:asciiTheme="majorHAnsi" w:hAnsiTheme="majorHAnsi" w:cstheme="majorHAnsi"/>
          <w:b/>
        </w:rPr>
        <w:lastRenderedPageBreak/>
        <w:t xml:space="preserve">Treatment Form – </w:t>
      </w:r>
      <w:r w:rsidR="0038566E" w:rsidRPr="00571B12">
        <w:rPr>
          <w:rFonts w:asciiTheme="majorHAnsi" w:hAnsiTheme="majorHAnsi" w:cstheme="majorHAnsi"/>
          <w:b/>
        </w:rPr>
        <w:t xml:space="preserve">Chemical Peels </w:t>
      </w:r>
      <w:r w:rsidRPr="00571B12">
        <w:rPr>
          <w:rFonts w:asciiTheme="majorHAnsi" w:hAnsiTheme="majorHAnsi" w:cstheme="majorHAnsi"/>
          <w:b/>
        </w:rPr>
        <w:t xml:space="preserve">  </w:t>
      </w:r>
    </w:p>
    <w:p w14:paraId="50A6F960" w14:textId="77777777" w:rsidR="00650EFA" w:rsidRPr="00571B12" w:rsidRDefault="00650EFA" w:rsidP="00650EFA">
      <w:pPr>
        <w:spacing w:line="480" w:lineRule="auto"/>
        <w:rPr>
          <w:rFonts w:asciiTheme="majorHAnsi" w:hAnsiTheme="majorHAnsi" w:cstheme="majorHAnsi"/>
          <w:sz w:val="20"/>
          <w:szCs w:val="20"/>
        </w:rPr>
      </w:pPr>
      <w:r w:rsidRPr="00571B12">
        <w:rPr>
          <w:rFonts w:asciiTheme="majorHAnsi" w:hAnsiTheme="majorHAnsi" w:cstheme="majorHAnsi"/>
          <w:sz w:val="20"/>
          <w:szCs w:val="20"/>
        </w:rPr>
        <w:t>Title (Mr,  Mrs, Miss, Ms.): .........</w:t>
      </w:r>
    </w:p>
    <w:p w14:paraId="30B9A786" w14:textId="05E1DD8B" w:rsidR="00650EFA" w:rsidRPr="00571B12" w:rsidRDefault="00650EFA" w:rsidP="00650EFA">
      <w:pPr>
        <w:spacing w:line="480" w:lineRule="auto"/>
        <w:rPr>
          <w:rFonts w:asciiTheme="majorHAnsi" w:hAnsiTheme="majorHAnsi" w:cstheme="majorHAnsi"/>
          <w:sz w:val="20"/>
          <w:szCs w:val="20"/>
        </w:rPr>
      </w:pPr>
      <w:r w:rsidRPr="00571B12">
        <w:rPr>
          <w:rFonts w:asciiTheme="majorHAnsi" w:hAnsiTheme="majorHAnsi" w:cstheme="majorHAnsi"/>
          <w:sz w:val="20"/>
          <w:szCs w:val="20"/>
        </w:rPr>
        <w:t>First Name: ...................................</w:t>
      </w:r>
      <w:r w:rsidR="00571B12">
        <w:rPr>
          <w:rFonts w:asciiTheme="majorHAnsi" w:hAnsiTheme="majorHAnsi" w:cstheme="majorHAnsi"/>
          <w:sz w:val="20"/>
          <w:szCs w:val="20"/>
        </w:rPr>
        <w:t>..............</w:t>
      </w:r>
      <w:r w:rsidRPr="00571B12">
        <w:rPr>
          <w:rFonts w:asciiTheme="majorHAnsi" w:hAnsiTheme="majorHAnsi" w:cstheme="majorHAnsi"/>
          <w:sz w:val="20"/>
          <w:szCs w:val="20"/>
        </w:rPr>
        <w:t>...</w:t>
      </w:r>
      <w:r w:rsidRPr="00571B12">
        <w:rPr>
          <w:rFonts w:asciiTheme="majorHAnsi" w:hAnsiTheme="majorHAnsi" w:cstheme="majorHAnsi"/>
          <w:sz w:val="20"/>
          <w:szCs w:val="20"/>
        </w:rPr>
        <w:tab/>
        <w:t>Surname..................................................................</w:t>
      </w:r>
    </w:p>
    <w:p w14:paraId="5D5C9CBD" w14:textId="0392B668" w:rsidR="00650EFA" w:rsidRPr="00571B12" w:rsidRDefault="00650EFA" w:rsidP="00650EFA">
      <w:pPr>
        <w:spacing w:line="480" w:lineRule="auto"/>
        <w:rPr>
          <w:rFonts w:asciiTheme="majorHAnsi" w:hAnsiTheme="majorHAnsi" w:cstheme="majorHAnsi"/>
          <w:sz w:val="20"/>
          <w:szCs w:val="20"/>
        </w:rPr>
      </w:pPr>
      <w:r w:rsidRPr="00571B12">
        <w:rPr>
          <w:rFonts w:asciiTheme="majorHAnsi" w:hAnsiTheme="majorHAnsi" w:cstheme="majorHAnsi"/>
          <w:sz w:val="20"/>
          <w:szCs w:val="20"/>
        </w:rPr>
        <w:t>Address:........................................................</w:t>
      </w:r>
      <w:r w:rsidR="00571B12">
        <w:rPr>
          <w:rFonts w:asciiTheme="majorHAnsi" w:hAnsiTheme="majorHAnsi" w:cstheme="majorHAnsi"/>
          <w:sz w:val="20"/>
          <w:szCs w:val="20"/>
        </w:rPr>
        <w:t>.......</w:t>
      </w:r>
      <w:r w:rsidRPr="00571B12">
        <w:rPr>
          <w:rFonts w:asciiTheme="majorHAnsi" w:hAnsiTheme="majorHAnsi" w:cstheme="majorHAnsi"/>
          <w:sz w:val="20"/>
          <w:szCs w:val="20"/>
        </w:rPr>
        <w:t>..............................................................................</w:t>
      </w:r>
    </w:p>
    <w:p w14:paraId="44F5EF6D" w14:textId="21F1AA7C" w:rsidR="00650EFA" w:rsidRPr="00571B12" w:rsidRDefault="00650EFA" w:rsidP="00650EFA">
      <w:pPr>
        <w:spacing w:line="480" w:lineRule="auto"/>
        <w:rPr>
          <w:rFonts w:asciiTheme="majorHAnsi" w:hAnsiTheme="majorHAnsi" w:cstheme="majorHAnsi"/>
          <w:sz w:val="20"/>
          <w:szCs w:val="20"/>
        </w:rPr>
      </w:pPr>
      <w:r w:rsidRPr="00571B12">
        <w:rPr>
          <w:rFonts w:asciiTheme="majorHAnsi" w:hAnsiTheme="majorHAnsi" w:cstheme="majorHAnsi"/>
          <w:sz w:val="20"/>
          <w:szCs w:val="20"/>
        </w:rPr>
        <w:t>........................................................................</w:t>
      </w:r>
      <w:r w:rsidR="00571B12">
        <w:rPr>
          <w:rFonts w:asciiTheme="majorHAnsi" w:hAnsiTheme="majorHAnsi" w:cstheme="majorHAnsi"/>
          <w:sz w:val="20"/>
          <w:szCs w:val="20"/>
        </w:rPr>
        <w:t>........</w:t>
      </w:r>
      <w:r w:rsidRPr="00571B12">
        <w:rPr>
          <w:rFonts w:asciiTheme="majorHAnsi" w:hAnsiTheme="majorHAnsi" w:cstheme="majorHAnsi"/>
          <w:sz w:val="20"/>
          <w:szCs w:val="20"/>
        </w:rPr>
        <w:t>...........................................................................</w:t>
      </w:r>
    </w:p>
    <w:p w14:paraId="29EF109A" w14:textId="1B013F9A" w:rsidR="00650EFA" w:rsidRPr="00571B12" w:rsidRDefault="00650EFA" w:rsidP="00650EFA">
      <w:pPr>
        <w:spacing w:line="480" w:lineRule="auto"/>
        <w:rPr>
          <w:rFonts w:asciiTheme="majorHAnsi" w:hAnsiTheme="majorHAnsi" w:cstheme="majorHAnsi"/>
          <w:sz w:val="20"/>
          <w:szCs w:val="20"/>
        </w:rPr>
      </w:pPr>
      <w:r w:rsidRPr="00571B12">
        <w:rPr>
          <w:rFonts w:asciiTheme="majorHAnsi" w:hAnsiTheme="majorHAnsi" w:cstheme="majorHAnsi"/>
          <w:sz w:val="20"/>
          <w:szCs w:val="20"/>
        </w:rPr>
        <w:t>Post Code: .....................</w:t>
      </w:r>
      <w:r w:rsidR="00571B12">
        <w:rPr>
          <w:rFonts w:asciiTheme="majorHAnsi" w:hAnsiTheme="majorHAnsi" w:cstheme="majorHAnsi"/>
          <w:sz w:val="20"/>
          <w:szCs w:val="20"/>
        </w:rPr>
        <w:t>............</w:t>
      </w:r>
      <w:r w:rsidRPr="00571B12">
        <w:rPr>
          <w:rFonts w:asciiTheme="majorHAnsi" w:hAnsiTheme="majorHAnsi" w:cstheme="majorHAnsi"/>
          <w:sz w:val="20"/>
          <w:szCs w:val="20"/>
        </w:rPr>
        <w:t>.....</w:t>
      </w:r>
      <w:r w:rsidRPr="00571B12">
        <w:rPr>
          <w:rFonts w:asciiTheme="majorHAnsi" w:hAnsiTheme="majorHAnsi" w:cstheme="majorHAnsi"/>
          <w:sz w:val="20"/>
          <w:szCs w:val="20"/>
        </w:rPr>
        <w:tab/>
      </w:r>
      <w:r w:rsidRPr="00571B12">
        <w:rPr>
          <w:rFonts w:asciiTheme="majorHAnsi" w:hAnsiTheme="majorHAnsi" w:cstheme="majorHAnsi"/>
          <w:sz w:val="20"/>
          <w:szCs w:val="20"/>
        </w:rPr>
        <w:tab/>
        <w:t>Date of Birth.............................................................</w:t>
      </w:r>
    </w:p>
    <w:p w14:paraId="535C9BEA" w14:textId="662AA52C" w:rsidR="00650EFA" w:rsidRPr="00571B12" w:rsidRDefault="00650EFA" w:rsidP="00650EFA">
      <w:pPr>
        <w:spacing w:line="480" w:lineRule="auto"/>
        <w:rPr>
          <w:rFonts w:asciiTheme="majorHAnsi" w:hAnsiTheme="majorHAnsi" w:cstheme="majorHAnsi"/>
          <w:sz w:val="20"/>
          <w:szCs w:val="20"/>
        </w:rPr>
      </w:pPr>
      <w:r w:rsidRPr="00571B12">
        <w:rPr>
          <w:rFonts w:asciiTheme="majorHAnsi" w:hAnsiTheme="majorHAnsi" w:cstheme="majorHAnsi"/>
          <w:sz w:val="20"/>
          <w:szCs w:val="20"/>
        </w:rPr>
        <w:t>Tel: .................................</w:t>
      </w:r>
      <w:r w:rsidR="00571B12">
        <w:rPr>
          <w:rFonts w:asciiTheme="majorHAnsi" w:hAnsiTheme="majorHAnsi" w:cstheme="majorHAnsi"/>
          <w:sz w:val="20"/>
          <w:szCs w:val="20"/>
        </w:rPr>
        <w:t>.........</w:t>
      </w:r>
      <w:r w:rsidRPr="00571B12">
        <w:rPr>
          <w:rFonts w:asciiTheme="majorHAnsi" w:hAnsiTheme="majorHAnsi" w:cstheme="majorHAnsi"/>
          <w:sz w:val="20"/>
          <w:szCs w:val="20"/>
        </w:rPr>
        <w:t>.......</w:t>
      </w:r>
      <w:r w:rsidRPr="00571B12">
        <w:rPr>
          <w:rFonts w:asciiTheme="majorHAnsi" w:hAnsiTheme="majorHAnsi" w:cstheme="majorHAnsi"/>
          <w:sz w:val="20"/>
          <w:szCs w:val="20"/>
        </w:rPr>
        <w:tab/>
      </w:r>
      <w:r w:rsidRPr="00571B12">
        <w:rPr>
          <w:rFonts w:asciiTheme="majorHAnsi" w:hAnsiTheme="majorHAnsi" w:cstheme="majorHAnsi"/>
          <w:sz w:val="20"/>
          <w:szCs w:val="20"/>
        </w:rPr>
        <w:tab/>
        <w:t>Mobile: .....................................................................</w:t>
      </w:r>
    </w:p>
    <w:p w14:paraId="51D6B72A" w14:textId="6BB8479B" w:rsidR="00571B12" w:rsidRDefault="00650EFA" w:rsidP="00571B12">
      <w:pPr>
        <w:spacing w:line="480" w:lineRule="auto"/>
        <w:rPr>
          <w:rFonts w:asciiTheme="majorHAnsi" w:hAnsiTheme="majorHAnsi" w:cstheme="majorHAnsi"/>
          <w:sz w:val="20"/>
          <w:szCs w:val="20"/>
        </w:rPr>
      </w:pPr>
      <w:r w:rsidRPr="00571B12">
        <w:rPr>
          <w:rFonts w:asciiTheme="majorHAnsi" w:hAnsiTheme="majorHAnsi" w:cstheme="majorHAnsi"/>
          <w:sz w:val="20"/>
          <w:szCs w:val="20"/>
        </w:rPr>
        <w:t>E-Mail: .....................................................................</w:t>
      </w:r>
      <w:r w:rsidR="00571B12">
        <w:rPr>
          <w:rFonts w:asciiTheme="majorHAnsi" w:hAnsiTheme="majorHAnsi" w:cstheme="majorHAnsi"/>
          <w:sz w:val="20"/>
          <w:szCs w:val="20"/>
        </w:rPr>
        <w:t>......</w:t>
      </w:r>
      <w:r w:rsidRPr="00571B12">
        <w:rPr>
          <w:rFonts w:asciiTheme="majorHAnsi" w:hAnsiTheme="majorHAnsi" w:cstheme="majorHAnsi"/>
          <w:sz w:val="20"/>
          <w:szCs w:val="20"/>
        </w:rPr>
        <w:t>...........................................................</w:t>
      </w:r>
      <w:r w:rsidR="00571B12">
        <w:rPr>
          <w:rFonts w:asciiTheme="majorHAnsi" w:hAnsiTheme="majorHAnsi" w:cstheme="majorHAnsi"/>
          <w:sz w:val="20"/>
          <w:szCs w:val="20"/>
        </w:rPr>
        <w:t>..</w:t>
      </w:r>
      <w:r w:rsidRPr="00571B12">
        <w:rPr>
          <w:rFonts w:asciiTheme="majorHAnsi" w:hAnsiTheme="majorHAnsi" w:cstheme="majorHAnsi"/>
          <w:sz w:val="20"/>
          <w:szCs w:val="20"/>
        </w:rPr>
        <w:t>.......</w:t>
      </w:r>
    </w:p>
    <w:p w14:paraId="712F5CDF" w14:textId="3063938A" w:rsidR="00650EFA" w:rsidRPr="00571B12" w:rsidRDefault="00571B12" w:rsidP="00571B12">
      <w:pPr>
        <w:spacing w:line="480" w:lineRule="auto"/>
        <w:rPr>
          <w:sz w:val="20"/>
          <w:szCs w:val="20"/>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650EFA" w:rsidRPr="00571B12">
        <w:rPr>
          <w:rFonts w:asciiTheme="majorHAnsi" w:hAnsiTheme="majorHAnsi" w:cstheme="majorHAnsi"/>
          <w:sz w:val="18"/>
          <w:szCs w:val="18"/>
        </w:rPr>
        <w:t xml:space="preserve">I am voluntarily consenting to the injection of dermal fillers to change </w:t>
      </w:r>
      <w:r w:rsidR="00EF755A" w:rsidRPr="00571B12">
        <w:rPr>
          <w:rFonts w:asciiTheme="majorHAnsi" w:hAnsiTheme="majorHAnsi" w:cstheme="majorHAnsi"/>
          <w:sz w:val="18"/>
          <w:szCs w:val="18"/>
        </w:rPr>
        <w:t xml:space="preserve">my </w:t>
      </w:r>
      <w:r w:rsidR="00650EFA" w:rsidRPr="00571B12">
        <w:rPr>
          <w:rFonts w:asciiTheme="majorHAnsi" w:hAnsiTheme="majorHAnsi" w:cstheme="majorHAnsi"/>
          <w:sz w:val="18"/>
          <w:szCs w:val="18"/>
        </w:rPr>
        <w:t>appearance. </w:t>
      </w:r>
    </w:p>
    <w:p w14:paraId="0662F7A7" w14:textId="3EF2FFBF" w:rsidR="00571B12" w:rsidRPr="00571B12" w:rsidRDefault="00571B12" w:rsidP="00571B12">
      <w:pPr>
        <w:jc w:val="both"/>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38566E" w:rsidRPr="00571B12">
        <w:rPr>
          <w:rFonts w:asciiTheme="majorHAnsi" w:hAnsiTheme="majorHAnsi" w:cstheme="majorHAnsi"/>
          <w:sz w:val="18"/>
          <w:szCs w:val="18"/>
        </w:rPr>
        <w:t>I, have read the below information and initialled each section to indicate that I fully understand what to expect. If I have any questions or concerns, I will address these with my skin therapist. I give permission to my skin therapist,</w:t>
      </w:r>
      <w:r w:rsidRPr="00571B12">
        <w:rPr>
          <w:rFonts w:asciiTheme="majorHAnsi" w:hAnsiTheme="majorHAnsi" w:cstheme="majorHAnsi"/>
          <w:sz w:val="18"/>
          <w:szCs w:val="18"/>
        </w:rPr>
        <w:t xml:space="preserve"> </w:t>
      </w:r>
      <w:r w:rsidR="0038566E" w:rsidRPr="00571B12">
        <w:rPr>
          <w:rFonts w:asciiTheme="majorHAnsi" w:hAnsiTheme="majorHAnsi" w:cstheme="majorHAnsi"/>
          <w:sz w:val="18"/>
          <w:szCs w:val="18"/>
        </w:rPr>
        <w:t xml:space="preserve">to perform the chemical treatment we have discussed and will hold him/her and his/her staff harmless from any liability that may result from this treatment. I understand my skin therapist will take every precaution to minimise or eliminate negative reactions such as blisters, sores, or other reactions, as much as possible. I do understand that, very rarely, permanent damage occurs. I have given an accurate account of any over-the-counter or prescription medications that I use regularly, and I am not presently using (nor have I used within the last year) isotretinoin (Accutane), Retin-A, Acyclovir or tranquilizers. I have not had any facial surgical procedures, piercings, tattoos, permanent cosmetics, or other chemical peels or skin treatments that I have not disclosed to my skin therapist. I am not ingesting or using topically any other over-the-counter product or prescription medication/agent that has not been disclosed to my skin therapist. I am not presently pregnant or lactating and I am over the age of eighteen (18). I have not had any recent radioactive or chemotherapy treatments, sunburn, windburn or broken skin. I have not recently waxed or used a depilatory (such as Nair) on the area to be treated. I do not have a history of keloidal scarring, diabetes, any auto immune disease, active herpes blisters, or any other existing condition that may interfere with the positive outcome of this treatment. </w:t>
      </w:r>
    </w:p>
    <w:p w14:paraId="776385F2" w14:textId="77777777" w:rsidR="00571B12" w:rsidRDefault="00571B12" w:rsidP="00571B12">
      <w:pPr>
        <w:rPr>
          <w:rFonts w:asciiTheme="majorHAnsi" w:hAnsiTheme="majorHAnsi" w:cstheme="majorHAnsi"/>
          <w:sz w:val="18"/>
          <w:szCs w:val="18"/>
        </w:rPr>
      </w:pPr>
    </w:p>
    <w:p w14:paraId="6F667E4C" w14:textId="31D3F527" w:rsidR="00571B12" w:rsidRDefault="00571B12" w:rsidP="00571B12">
      <w:pPr>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38566E" w:rsidRPr="00571B12">
        <w:rPr>
          <w:rFonts w:asciiTheme="majorHAnsi" w:hAnsiTheme="majorHAnsi" w:cstheme="majorHAnsi"/>
          <w:sz w:val="18"/>
          <w:szCs w:val="18"/>
        </w:rPr>
        <w:t>I understand that I should not have a chemical peel if I intend to continue to have excessive sun exposure. It has been explained to me that the treated area will be more sensitive to the sun as a result of the treatment and will require regular use of sunscreen.</w:t>
      </w:r>
    </w:p>
    <w:p w14:paraId="2B70AEE3" w14:textId="77777777" w:rsidR="00571B12" w:rsidRPr="00571B12" w:rsidRDefault="00571B12" w:rsidP="00571B12">
      <w:pPr>
        <w:rPr>
          <w:rFonts w:asciiTheme="majorHAnsi" w:hAnsiTheme="majorHAnsi" w:cstheme="majorHAnsi"/>
          <w:sz w:val="18"/>
          <w:szCs w:val="18"/>
        </w:rPr>
      </w:pPr>
    </w:p>
    <w:p w14:paraId="14B5571F" w14:textId="1CF20C84" w:rsidR="00571B12" w:rsidRPr="00571B12" w:rsidRDefault="00571B12" w:rsidP="00571B12">
      <w:pPr>
        <w:jc w:val="both"/>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38566E" w:rsidRPr="00571B12">
        <w:rPr>
          <w:rFonts w:asciiTheme="majorHAnsi" w:hAnsiTheme="majorHAnsi" w:cstheme="majorHAnsi"/>
          <w:sz w:val="18"/>
          <w:szCs w:val="18"/>
        </w:rPr>
        <w:t xml:space="preserve">My expectations are realistic and I understand that the results are not guaranteed and that for maximum results, more than one application may be required. The rate of improvement of my skin depends on my age, skin type and condition, degree of sun/environmental damage, pigmentation levels, or acne condition. </w:t>
      </w:r>
    </w:p>
    <w:p w14:paraId="287B0F7D" w14:textId="77777777" w:rsidR="00571B12" w:rsidRDefault="00571B12" w:rsidP="00571B12">
      <w:pPr>
        <w:jc w:val="both"/>
        <w:rPr>
          <w:rFonts w:asciiTheme="majorHAnsi" w:hAnsiTheme="majorHAnsi" w:cstheme="majorHAnsi"/>
          <w:sz w:val="18"/>
          <w:szCs w:val="18"/>
        </w:rPr>
      </w:pPr>
    </w:p>
    <w:p w14:paraId="0F6793BE" w14:textId="140DFC0A" w:rsidR="00571B12" w:rsidRPr="00571B12" w:rsidRDefault="00571B12" w:rsidP="00571B12">
      <w:pPr>
        <w:jc w:val="both"/>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38566E" w:rsidRPr="00571B12">
        <w:rPr>
          <w:rFonts w:asciiTheme="majorHAnsi" w:hAnsiTheme="majorHAnsi" w:cstheme="majorHAnsi"/>
          <w:sz w:val="18"/>
          <w:szCs w:val="18"/>
        </w:rPr>
        <w:t xml:space="preserve">I understand that this procedure is expected to make the skin feel uncomfortable while being applied, but agree to inform the skin professional immediately if I have concerns or am overly uncomfortable during treatment or after I return home. </w:t>
      </w:r>
    </w:p>
    <w:p w14:paraId="75E92EED" w14:textId="77777777" w:rsidR="00571B12" w:rsidRDefault="00571B12" w:rsidP="00571B12">
      <w:pPr>
        <w:rPr>
          <w:rFonts w:asciiTheme="majorHAnsi" w:hAnsiTheme="majorHAnsi" w:cstheme="majorHAnsi"/>
          <w:sz w:val="18"/>
          <w:szCs w:val="18"/>
        </w:rPr>
      </w:pPr>
    </w:p>
    <w:p w14:paraId="524B491C" w14:textId="0DBA2985" w:rsidR="00571B12" w:rsidRPr="00571B12" w:rsidRDefault="00571B12" w:rsidP="00571B12">
      <w:pPr>
        <w:jc w:val="both"/>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38566E" w:rsidRPr="00571B12">
        <w:rPr>
          <w:rFonts w:asciiTheme="majorHAnsi" w:hAnsiTheme="majorHAnsi" w:cstheme="majorHAnsi"/>
          <w:sz w:val="18"/>
          <w:szCs w:val="18"/>
        </w:rPr>
        <w:t xml:space="preserve">I agree that I am willing to follow recommendations by my therapist for home care. I will be responsible for following home regimens that can minimise or eliminate possible negative reactions, including recognising the importance of adhering to a sunscreen and avoiding the sun/tanning booths and extreme weather conditions. I agree to use a moisturiser specifically recommended by my therapist and I acknowledge that I have been informed of the possible negative reactions (intense erythema, welts, scabs) and the expected sequence of the healing process (dryness, irritation, redness, and peeling of the skin). In the event that I may have additional questions or concerns regarding my treatment or suggested home product/post-treatment care, I will consult my therapist immediately. </w:t>
      </w:r>
    </w:p>
    <w:p w14:paraId="1CF064B2" w14:textId="77777777" w:rsidR="00571B12" w:rsidRDefault="00571B12" w:rsidP="00571B12">
      <w:pPr>
        <w:jc w:val="both"/>
        <w:rPr>
          <w:rFonts w:asciiTheme="majorHAnsi" w:hAnsiTheme="majorHAnsi" w:cstheme="majorHAnsi"/>
          <w:sz w:val="18"/>
          <w:szCs w:val="18"/>
        </w:rPr>
      </w:pPr>
    </w:p>
    <w:p w14:paraId="09AEE45A" w14:textId="4D53C393" w:rsidR="0038566E" w:rsidRPr="00571B12" w:rsidRDefault="00571B12" w:rsidP="00571B12">
      <w:pPr>
        <w:jc w:val="both"/>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38566E" w:rsidRPr="00571B12">
        <w:rPr>
          <w:rFonts w:asciiTheme="majorHAnsi" w:hAnsiTheme="majorHAnsi" w:cstheme="majorHAnsi"/>
          <w:sz w:val="18"/>
          <w:szCs w:val="18"/>
        </w:rPr>
        <w:t xml:space="preserve">I understand the potential risks and complications and have chosen to proceed with the treatment after careful consideration of the possibility of both known and unknown risks, complications, and limitations. I agree that this constitutes full disclosure, and that it supersedes any previous verbal or written disclosures. I certify that I have read, and fully understand the above paragraphs and that I have had sufficient opportunity for discussion to have any questions answered. </w:t>
      </w:r>
    </w:p>
    <w:p w14:paraId="77261AB1" w14:textId="2182C01C" w:rsidR="00571B12" w:rsidRPr="00571B12" w:rsidRDefault="00571B12" w:rsidP="00571B12">
      <w:pPr>
        <w:rPr>
          <w:rFonts w:asciiTheme="majorHAnsi" w:hAnsiTheme="majorHAnsi" w:cstheme="majorHAnsi"/>
          <w:sz w:val="18"/>
          <w:szCs w:val="18"/>
        </w:rPr>
      </w:pPr>
      <w:r w:rsidRPr="00571B12">
        <w:rPr>
          <w:rFonts w:asciiTheme="majorHAnsi" w:hAnsiTheme="majorHAnsi" w:cstheme="majorHAnsi"/>
          <w:sz w:val="18"/>
          <w:szCs w:val="18"/>
        </w:rPr>
        <w:tab/>
      </w:r>
      <w:r w:rsidRPr="00571B12">
        <w:rPr>
          <w:rFonts w:asciiTheme="majorHAnsi" w:hAnsiTheme="majorHAnsi" w:cstheme="majorHAnsi"/>
          <w:sz w:val="18"/>
          <w:szCs w:val="18"/>
        </w:rPr>
        <w:tab/>
      </w:r>
      <w:r w:rsidRPr="00571B12">
        <w:rPr>
          <w:rFonts w:asciiTheme="majorHAnsi" w:hAnsiTheme="majorHAnsi" w:cstheme="majorHAnsi"/>
          <w:sz w:val="18"/>
          <w:szCs w:val="18"/>
        </w:rPr>
        <w:tab/>
      </w:r>
      <w:r w:rsidRPr="00571B12">
        <w:rPr>
          <w:rFonts w:asciiTheme="majorHAnsi" w:hAnsiTheme="majorHAnsi" w:cstheme="majorHAnsi"/>
          <w:sz w:val="18"/>
          <w:szCs w:val="18"/>
        </w:rPr>
        <w:tab/>
      </w:r>
      <w:r w:rsidRPr="00571B12">
        <w:rPr>
          <w:rFonts w:asciiTheme="majorHAnsi" w:hAnsiTheme="majorHAnsi" w:cstheme="majorHAnsi"/>
          <w:sz w:val="18"/>
          <w:szCs w:val="18"/>
        </w:rPr>
        <w:tab/>
      </w:r>
      <w:r w:rsidRPr="00571B12">
        <w:rPr>
          <w:rFonts w:asciiTheme="majorHAnsi" w:hAnsiTheme="majorHAnsi" w:cstheme="majorHAnsi"/>
          <w:sz w:val="18"/>
          <w:szCs w:val="18"/>
        </w:rPr>
        <w:tab/>
        <w:t xml:space="preserve"> </w:t>
      </w:r>
    </w:p>
    <w:p w14:paraId="0F20220E" w14:textId="0BDAE9F8" w:rsidR="00650EFA" w:rsidRPr="00571B12" w:rsidRDefault="00650EFA" w:rsidP="00571B12">
      <w:pPr>
        <w:rPr>
          <w:rFonts w:asciiTheme="majorHAnsi" w:hAnsiTheme="majorHAnsi" w:cstheme="majorHAnsi"/>
          <w:sz w:val="18"/>
          <w:szCs w:val="18"/>
        </w:rPr>
      </w:pPr>
    </w:p>
    <w:p w14:paraId="4172A980" w14:textId="7B0337E8" w:rsidR="00571B12" w:rsidRPr="00571B12" w:rsidRDefault="00571B12" w:rsidP="00571B12">
      <w:pPr>
        <w:rPr>
          <w:rFonts w:asciiTheme="majorHAnsi" w:hAnsiTheme="majorHAnsi" w:cstheme="majorHAnsi"/>
          <w:sz w:val="18"/>
          <w:szCs w:val="18"/>
        </w:rPr>
      </w:pPr>
      <w:r w:rsidRPr="00571B12">
        <w:rPr>
          <w:rFonts w:asciiTheme="majorHAnsi" w:hAnsiTheme="majorHAnsi" w:cstheme="majorHAnsi"/>
          <w:sz w:val="18"/>
          <w:szCs w:val="18"/>
        </w:rPr>
        <w:lastRenderedPageBreak/>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650EFA" w:rsidRPr="00571B12">
        <w:rPr>
          <w:rFonts w:asciiTheme="majorHAnsi" w:hAnsiTheme="majorHAnsi" w:cstheme="majorHAnsi"/>
          <w:sz w:val="18"/>
          <w:szCs w:val="18"/>
        </w:rPr>
        <w:t>I give full consent to the use of my before and after images for marketing purposes, providing all identifying features are covered and that there is no way to identify myself from the image. Images will be kept for 6 years and may be used in the event of a claim being brought against us. They will be stored on a password encrypted hard drive. </w:t>
      </w:r>
    </w:p>
    <w:p w14:paraId="1A1C289B" w14:textId="77777777" w:rsidR="00650EFA" w:rsidRPr="00571B12" w:rsidRDefault="00650EFA" w:rsidP="00571B12">
      <w:pPr>
        <w:rPr>
          <w:rFonts w:asciiTheme="majorHAnsi" w:hAnsiTheme="majorHAnsi" w:cstheme="majorHAnsi"/>
          <w:sz w:val="18"/>
          <w:szCs w:val="18"/>
        </w:rPr>
      </w:pPr>
    </w:p>
    <w:p w14:paraId="454E8A51" w14:textId="4584C8A0" w:rsidR="00650EFA" w:rsidRPr="00571B12" w:rsidRDefault="00571B12" w:rsidP="00571B12">
      <w:pPr>
        <w:rPr>
          <w:rFonts w:asciiTheme="majorHAnsi" w:hAnsiTheme="majorHAnsi" w:cstheme="majorHAnsi"/>
          <w:sz w:val="18"/>
          <w:szCs w:val="18"/>
        </w:rPr>
      </w:pPr>
      <w:r w:rsidRPr="00571B12">
        <w:rPr>
          <w:rFonts w:asciiTheme="majorHAnsi" w:hAnsiTheme="majorHAnsi" w:cstheme="majorHAnsi"/>
          <w:sz w:val="18"/>
          <w:szCs w:val="18"/>
        </w:rPr>
        <w:t xml:space="preserve">____________ </w:t>
      </w:r>
      <w:r w:rsidRPr="00571B12">
        <w:rPr>
          <w:rFonts w:asciiTheme="majorHAnsi" w:hAnsiTheme="majorHAnsi" w:cstheme="majorHAnsi"/>
          <w:sz w:val="13"/>
          <w:szCs w:val="13"/>
        </w:rPr>
        <w:t>(client initials)</w:t>
      </w:r>
      <w:r>
        <w:rPr>
          <w:rFonts w:asciiTheme="majorHAnsi" w:hAnsiTheme="majorHAnsi" w:cstheme="majorHAnsi"/>
          <w:sz w:val="18"/>
          <w:szCs w:val="18"/>
        </w:rPr>
        <w:t xml:space="preserve"> </w:t>
      </w:r>
      <w:r w:rsidR="00650EFA" w:rsidRPr="00571B12">
        <w:rPr>
          <w:rFonts w:asciiTheme="majorHAnsi" w:hAnsiTheme="majorHAnsi" w:cstheme="majorHAnsi"/>
          <w:sz w:val="18"/>
          <w:szCs w:val="18"/>
        </w:rPr>
        <w:t>Under GDPR rule, I understand that I have full access to all data held on me. This data will be held by the clinic for no longer than 6 years for insurance purposes, after which, digital information will be deleted permanently, and paper documents will be destroyed. All information on myself is kept on password encrypted hard drives or locked in filing cabinets to which only selective staff members have access. None of my personal data will be sold or used for anything other than to provide the services of this clinic. </w:t>
      </w:r>
    </w:p>
    <w:p w14:paraId="07AD0374" w14:textId="09CCBFED" w:rsidR="00571B12" w:rsidRPr="00571B12" w:rsidRDefault="00571B12" w:rsidP="00571B12">
      <w:pPr>
        <w:rPr>
          <w:rFonts w:asciiTheme="majorHAnsi" w:hAnsiTheme="majorHAnsi" w:cstheme="majorHAnsi"/>
          <w:sz w:val="18"/>
          <w:szCs w:val="18"/>
        </w:rPr>
      </w:pPr>
    </w:p>
    <w:p w14:paraId="02B8C2BC" w14:textId="1FF0203E" w:rsidR="00650EFA" w:rsidRPr="007120E9" w:rsidRDefault="00650EFA" w:rsidP="00650EFA">
      <w:pPr>
        <w:pStyle w:val="NormalWeb"/>
        <w:spacing w:before="0" w:beforeAutospacing="0" w:after="0" w:afterAutospacing="0"/>
        <w:jc w:val="both"/>
        <w:rPr>
          <w:rFonts w:asciiTheme="majorHAnsi" w:hAnsiTheme="majorHAnsi" w:cstheme="majorHAnsi"/>
          <w:color w:val="0E101A"/>
          <w:sz w:val="18"/>
          <w:szCs w:val="18"/>
        </w:rPr>
      </w:pPr>
      <w:r w:rsidRPr="007120E9">
        <w:rPr>
          <w:rStyle w:val="Strong"/>
          <w:rFonts w:asciiTheme="majorHAnsi" w:hAnsiTheme="majorHAnsi" w:cstheme="majorHAnsi"/>
          <w:color w:val="0E101A"/>
          <w:sz w:val="18"/>
          <w:szCs w:val="18"/>
        </w:rPr>
        <w:t>Please ensure you understand the potential complications and personal requirements of the procedure indicated below and please acknowledge or answer the points and questions:</w:t>
      </w:r>
    </w:p>
    <w:tbl>
      <w:tblPr>
        <w:tblStyle w:val="TableGrid"/>
        <w:tblW w:w="9428" w:type="dxa"/>
        <w:tblLook w:val="04A0" w:firstRow="1" w:lastRow="0" w:firstColumn="1" w:lastColumn="0" w:noHBand="0" w:noVBand="1"/>
      </w:tblPr>
      <w:tblGrid>
        <w:gridCol w:w="6771"/>
        <w:gridCol w:w="1240"/>
        <w:gridCol w:w="1417"/>
      </w:tblGrid>
      <w:tr w:rsidR="00650EFA" w14:paraId="5090EFAF" w14:textId="77777777" w:rsidTr="0088364F">
        <w:tc>
          <w:tcPr>
            <w:tcW w:w="6771" w:type="dxa"/>
          </w:tcPr>
          <w:p w14:paraId="0513682A" w14:textId="77777777" w:rsidR="00650EFA" w:rsidRPr="0027659D" w:rsidRDefault="00650EFA" w:rsidP="0088364F">
            <w:pPr>
              <w:spacing w:line="360" w:lineRule="auto"/>
              <w:rPr>
                <w:rFonts w:asciiTheme="majorHAnsi" w:hAnsiTheme="majorHAnsi" w:cstheme="majorHAnsi"/>
                <w:b/>
                <w:bCs/>
                <w:sz w:val="18"/>
                <w:szCs w:val="18"/>
              </w:rPr>
            </w:pPr>
          </w:p>
        </w:tc>
        <w:tc>
          <w:tcPr>
            <w:tcW w:w="1240" w:type="dxa"/>
          </w:tcPr>
          <w:p w14:paraId="548FB9C6"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 xml:space="preserve">YES </w:t>
            </w:r>
          </w:p>
        </w:tc>
        <w:tc>
          <w:tcPr>
            <w:tcW w:w="1417" w:type="dxa"/>
          </w:tcPr>
          <w:p w14:paraId="28D6B956"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NO</w:t>
            </w:r>
          </w:p>
        </w:tc>
      </w:tr>
      <w:tr w:rsidR="00650EFA" w14:paraId="29157909" w14:textId="77777777" w:rsidTr="0088364F">
        <w:tc>
          <w:tcPr>
            <w:tcW w:w="6771" w:type="dxa"/>
          </w:tcPr>
          <w:p w14:paraId="6347E570"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Are you allergic to local anaesthetics, do you have a history of anaphylactic shock (severe allergic reactions)?</w:t>
            </w:r>
          </w:p>
        </w:tc>
        <w:tc>
          <w:tcPr>
            <w:tcW w:w="1240" w:type="dxa"/>
          </w:tcPr>
          <w:p w14:paraId="5839E3DC"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3FE75786" w14:textId="77777777" w:rsidR="00650EFA" w:rsidRPr="00C636B8" w:rsidRDefault="00650EFA" w:rsidP="0088364F">
            <w:pPr>
              <w:spacing w:line="360" w:lineRule="auto"/>
              <w:rPr>
                <w:rFonts w:asciiTheme="majorHAnsi" w:hAnsiTheme="majorHAnsi" w:cstheme="majorHAnsi"/>
                <w:sz w:val="20"/>
                <w:szCs w:val="20"/>
              </w:rPr>
            </w:pPr>
          </w:p>
        </w:tc>
      </w:tr>
      <w:tr w:rsidR="00650EFA" w14:paraId="0E25021B" w14:textId="77777777" w:rsidTr="0088364F">
        <w:tc>
          <w:tcPr>
            <w:tcW w:w="6771" w:type="dxa"/>
          </w:tcPr>
          <w:p w14:paraId="37D12171"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 xml:space="preserve">Do you consent to the use of a local anaesthetic? </w:t>
            </w:r>
          </w:p>
        </w:tc>
        <w:tc>
          <w:tcPr>
            <w:tcW w:w="1240" w:type="dxa"/>
          </w:tcPr>
          <w:p w14:paraId="6CFCB75A"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3612E697" w14:textId="77777777" w:rsidR="00650EFA" w:rsidRPr="00C636B8" w:rsidRDefault="00650EFA" w:rsidP="0088364F">
            <w:pPr>
              <w:spacing w:line="360" w:lineRule="auto"/>
              <w:rPr>
                <w:rFonts w:asciiTheme="majorHAnsi" w:hAnsiTheme="majorHAnsi" w:cstheme="majorHAnsi"/>
                <w:sz w:val="20"/>
                <w:szCs w:val="20"/>
              </w:rPr>
            </w:pPr>
          </w:p>
        </w:tc>
      </w:tr>
      <w:tr w:rsidR="00650EFA" w14:paraId="6B05FD8B" w14:textId="77777777" w:rsidTr="0088364F">
        <w:tc>
          <w:tcPr>
            <w:tcW w:w="6771" w:type="dxa"/>
          </w:tcPr>
          <w:p w14:paraId="3CCE71B8"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Do you suffer from any known allergies? If yes, please specify on the next page of the is form.</w:t>
            </w:r>
          </w:p>
        </w:tc>
        <w:tc>
          <w:tcPr>
            <w:tcW w:w="1240" w:type="dxa"/>
          </w:tcPr>
          <w:p w14:paraId="56ED6441"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6C2BE53B" w14:textId="77777777" w:rsidR="00650EFA" w:rsidRPr="00C636B8" w:rsidRDefault="00650EFA" w:rsidP="0088364F">
            <w:pPr>
              <w:spacing w:line="360" w:lineRule="auto"/>
              <w:rPr>
                <w:rFonts w:asciiTheme="majorHAnsi" w:hAnsiTheme="majorHAnsi" w:cstheme="majorHAnsi"/>
                <w:sz w:val="20"/>
                <w:szCs w:val="20"/>
              </w:rPr>
            </w:pPr>
          </w:p>
        </w:tc>
      </w:tr>
      <w:tr w:rsidR="00650EFA" w14:paraId="38312841" w14:textId="77777777" w:rsidTr="0088364F">
        <w:tc>
          <w:tcPr>
            <w:tcW w:w="6771" w:type="dxa"/>
          </w:tcPr>
          <w:p w14:paraId="5FDCBA1A"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Have you taken oral retinoids (Roaccutane) in the last 12 months?</w:t>
            </w:r>
          </w:p>
        </w:tc>
        <w:tc>
          <w:tcPr>
            <w:tcW w:w="1240" w:type="dxa"/>
          </w:tcPr>
          <w:p w14:paraId="31DC53FC"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6C8EAA89" w14:textId="77777777" w:rsidR="00650EFA" w:rsidRPr="00C636B8" w:rsidRDefault="00650EFA" w:rsidP="0088364F">
            <w:pPr>
              <w:spacing w:line="360" w:lineRule="auto"/>
              <w:rPr>
                <w:rFonts w:asciiTheme="majorHAnsi" w:hAnsiTheme="majorHAnsi" w:cstheme="majorHAnsi"/>
                <w:sz w:val="20"/>
                <w:szCs w:val="20"/>
              </w:rPr>
            </w:pPr>
          </w:p>
        </w:tc>
      </w:tr>
      <w:tr w:rsidR="00650EFA" w14:paraId="45869E23" w14:textId="77777777" w:rsidTr="0088364F">
        <w:tc>
          <w:tcPr>
            <w:tcW w:w="6771" w:type="dxa"/>
          </w:tcPr>
          <w:p w14:paraId="50E22166"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Are you using topical retinoids/Vitamin A products?</w:t>
            </w:r>
          </w:p>
        </w:tc>
        <w:tc>
          <w:tcPr>
            <w:tcW w:w="1240" w:type="dxa"/>
          </w:tcPr>
          <w:p w14:paraId="0E283374"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374AA41C" w14:textId="77777777" w:rsidR="00650EFA" w:rsidRPr="00C636B8" w:rsidRDefault="00650EFA" w:rsidP="0088364F">
            <w:pPr>
              <w:spacing w:line="360" w:lineRule="auto"/>
              <w:rPr>
                <w:rFonts w:asciiTheme="majorHAnsi" w:hAnsiTheme="majorHAnsi" w:cstheme="majorHAnsi"/>
                <w:sz w:val="20"/>
                <w:szCs w:val="20"/>
              </w:rPr>
            </w:pPr>
          </w:p>
        </w:tc>
      </w:tr>
      <w:tr w:rsidR="00650EFA" w14:paraId="31C91E00" w14:textId="77777777" w:rsidTr="0088364F">
        <w:tc>
          <w:tcPr>
            <w:tcW w:w="6771" w:type="dxa"/>
          </w:tcPr>
          <w:p w14:paraId="586D87FE"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Do you have active acne with papules or pustules?</w:t>
            </w:r>
          </w:p>
        </w:tc>
        <w:tc>
          <w:tcPr>
            <w:tcW w:w="1240" w:type="dxa"/>
          </w:tcPr>
          <w:p w14:paraId="7D070EF6"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12D5DE98" w14:textId="77777777" w:rsidR="00650EFA" w:rsidRPr="00C636B8" w:rsidRDefault="00650EFA" w:rsidP="0088364F">
            <w:pPr>
              <w:spacing w:line="360" w:lineRule="auto"/>
              <w:rPr>
                <w:rFonts w:asciiTheme="majorHAnsi" w:hAnsiTheme="majorHAnsi" w:cstheme="majorHAnsi"/>
                <w:sz w:val="20"/>
                <w:szCs w:val="20"/>
              </w:rPr>
            </w:pPr>
          </w:p>
        </w:tc>
      </w:tr>
      <w:tr w:rsidR="00650EFA" w14:paraId="625154BC" w14:textId="77777777" w:rsidTr="0088364F">
        <w:tc>
          <w:tcPr>
            <w:tcW w:w="6771" w:type="dxa"/>
          </w:tcPr>
          <w:p w14:paraId="0B90A2FF"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Are you taking Aspirin, Warfarin, other anti-coagulant treatments or any other medication or dietary supplements such as Omega-3 that can affect platelet function and bleeding time?</w:t>
            </w:r>
          </w:p>
        </w:tc>
        <w:tc>
          <w:tcPr>
            <w:tcW w:w="1240" w:type="dxa"/>
          </w:tcPr>
          <w:p w14:paraId="46C9BE91"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44A0A7C7" w14:textId="77777777" w:rsidR="00650EFA" w:rsidRPr="00C636B8" w:rsidRDefault="00650EFA" w:rsidP="0088364F">
            <w:pPr>
              <w:spacing w:line="360" w:lineRule="auto"/>
              <w:rPr>
                <w:rFonts w:asciiTheme="majorHAnsi" w:hAnsiTheme="majorHAnsi" w:cstheme="majorHAnsi"/>
                <w:sz w:val="20"/>
                <w:szCs w:val="20"/>
              </w:rPr>
            </w:pPr>
          </w:p>
        </w:tc>
      </w:tr>
      <w:tr w:rsidR="00650EFA" w14:paraId="6FF033A5" w14:textId="77777777" w:rsidTr="0088364F">
        <w:tc>
          <w:tcPr>
            <w:tcW w:w="6771" w:type="dxa"/>
          </w:tcPr>
          <w:p w14:paraId="652C8929"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Do you have or have you had any form of skin cancer?</w:t>
            </w:r>
          </w:p>
        </w:tc>
        <w:tc>
          <w:tcPr>
            <w:tcW w:w="1240" w:type="dxa"/>
          </w:tcPr>
          <w:p w14:paraId="7896D411"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4D5278C6" w14:textId="77777777" w:rsidR="00650EFA" w:rsidRPr="00C636B8" w:rsidRDefault="00650EFA" w:rsidP="0088364F">
            <w:pPr>
              <w:spacing w:line="360" w:lineRule="auto"/>
              <w:rPr>
                <w:rFonts w:asciiTheme="majorHAnsi" w:hAnsiTheme="majorHAnsi" w:cstheme="majorHAnsi"/>
                <w:sz w:val="20"/>
                <w:szCs w:val="20"/>
              </w:rPr>
            </w:pPr>
          </w:p>
        </w:tc>
      </w:tr>
      <w:tr w:rsidR="00650EFA" w14:paraId="1E7C3AEE" w14:textId="77777777" w:rsidTr="0088364F">
        <w:tc>
          <w:tcPr>
            <w:tcW w:w="6771" w:type="dxa"/>
          </w:tcPr>
          <w:p w14:paraId="6CFA3A79"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Are you taking/receiving steroids, chemotherapy or radiotherapy?</w:t>
            </w:r>
          </w:p>
        </w:tc>
        <w:tc>
          <w:tcPr>
            <w:tcW w:w="1240" w:type="dxa"/>
          </w:tcPr>
          <w:p w14:paraId="56A225C6"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258FF379" w14:textId="77777777" w:rsidR="00650EFA" w:rsidRPr="00C636B8" w:rsidRDefault="00650EFA" w:rsidP="0088364F">
            <w:pPr>
              <w:spacing w:line="360" w:lineRule="auto"/>
              <w:rPr>
                <w:rFonts w:asciiTheme="majorHAnsi" w:hAnsiTheme="majorHAnsi" w:cstheme="majorHAnsi"/>
                <w:sz w:val="20"/>
                <w:szCs w:val="20"/>
              </w:rPr>
            </w:pPr>
          </w:p>
        </w:tc>
      </w:tr>
      <w:tr w:rsidR="00650EFA" w14:paraId="2A2E9580" w14:textId="77777777" w:rsidTr="0088364F">
        <w:tc>
          <w:tcPr>
            <w:tcW w:w="6771" w:type="dxa"/>
          </w:tcPr>
          <w:p w14:paraId="1EED8B5D"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Are you taking any other medication? If Yes, please specify on the next page of this form.</w:t>
            </w:r>
          </w:p>
        </w:tc>
        <w:tc>
          <w:tcPr>
            <w:tcW w:w="1240" w:type="dxa"/>
          </w:tcPr>
          <w:p w14:paraId="1A082C87"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46A1044B" w14:textId="77777777" w:rsidR="00650EFA" w:rsidRPr="00C636B8" w:rsidRDefault="00650EFA" w:rsidP="0088364F">
            <w:pPr>
              <w:spacing w:line="360" w:lineRule="auto"/>
              <w:rPr>
                <w:rFonts w:asciiTheme="majorHAnsi" w:hAnsiTheme="majorHAnsi" w:cstheme="majorHAnsi"/>
                <w:sz w:val="20"/>
                <w:szCs w:val="20"/>
              </w:rPr>
            </w:pPr>
          </w:p>
        </w:tc>
      </w:tr>
      <w:tr w:rsidR="00650EFA" w14:paraId="615EA5F3" w14:textId="77777777" w:rsidTr="0088364F">
        <w:tc>
          <w:tcPr>
            <w:tcW w:w="6771" w:type="dxa"/>
          </w:tcPr>
          <w:p w14:paraId="582A2AB0"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Do you suffer from any illness e.g. diabetes, angina, epilepsy, hepatitis, auto immune disease?</w:t>
            </w:r>
          </w:p>
        </w:tc>
        <w:tc>
          <w:tcPr>
            <w:tcW w:w="1240" w:type="dxa"/>
          </w:tcPr>
          <w:p w14:paraId="64B47DF3"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7B50AF36" w14:textId="77777777" w:rsidR="00650EFA" w:rsidRPr="00C636B8" w:rsidRDefault="00650EFA" w:rsidP="0088364F">
            <w:pPr>
              <w:spacing w:line="360" w:lineRule="auto"/>
              <w:rPr>
                <w:rFonts w:asciiTheme="majorHAnsi" w:hAnsiTheme="majorHAnsi" w:cstheme="majorHAnsi"/>
                <w:sz w:val="20"/>
                <w:szCs w:val="20"/>
              </w:rPr>
            </w:pPr>
          </w:p>
        </w:tc>
      </w:tr>
      <w:tr w:rsidR="00650EFA" w14:paraId="005A3391" w14:textId="77777777" w:rsidTr="0088364F">
        <w:tc>
          <w:tcPr>
            <w:tcW w:w="6771" w:type="dxa"/>
          </w:tcPr>
          <w:p w14:paraId="07113485"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Do you suffer from keloid or hypertrophic scars?</w:t>
            </w:r>
          </w:p>
        </w:tc>
        <w:tc>
          <w:tcPr>
            <w:tcW w:w="1240" w:type="dxa"/>
          </w:tcPr>
          <w:p w14:paraId="3A18929B"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5BBD184D" w14:textId="77777777" w:rsidR="00650EFA" w:rsidRPr="00C636B8" w:rsidRDefault="00650EFA" w:rsidP="0088364F">
            <w:pPr>
              <w:spacing w:line="360" w:lineRule="auto"/>
              <w:rPr>
                <w:rFonts w:asciiTheme="majorHAnsi" w:hAnsiTheme="majorHAnsi" w:cstheme="majorHAnsi"/>
                <w:sz w:val="20"/>
                <w:szCs w:val="20"/>
              </w:rPr>
            </w:pPr>
          </w:p>
        </w:tc>
      </w:tr>
      <w:tr w:rsidR="00650EFA" w14:paraId="44684AA7" w14:textId="77777777" w:rsidTr="0088364F">
        <w:tc>
          <w:tcPr>
            <w:tcW w:w="6771" w:type="dxa"/>
          </w:tcPr>
          <w:p w14:paraId="1F79033E"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Do you have a history of herpes simples (cold sores) or other skin infections?</w:t>
            </w:r>
          </w:p>
        </w:tc>
        <w:tc>
          <w:tcPr>
            <w:tcW w:w="1240" w:type="dxa"/>
          </w:tcPr>
          <w:p w14:paraId="007E1288"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7F99A553" w14:textId="77777777" w:rsidR="00650EFA" w:rsidRPr="00C636B8" w:rsidRDefault="00650EFA" w:rsidP="0088364F">
            <w:pPr>
              <w:spacing w:line="360" w:lineRule="auto"/>
              <w:rPr>
                <w:rFonts w:asciiTheme="majorHAnsi" w:hAnsiTheme="majorHAnsi" w:cstheme="majorHAnsi"/>
                <w:sz w:val="20"/>
                <w:szCs w:val="20"/>
              </w:rPr>
            </w:pPr>
          </w:p>
        </w:tc>
      </w:tr>
      <w:tr w:rsidR="00650EFA" w14:paraId="7D20BD69" w14:textId="77777777" w:rsidTr="0088364F">
        <w:tc>
          <w:tcPr>
            <w:tcW w:w="6771" w:type="dxa"/>
          </w:tcPr>
          <w:p w14:paraId="7004C474"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Have you undergone a laser resurfacing or skin peel in the last 6 weeks?</w:t>
            </w:r>
          </w:p>
        </w:tc>
        <w:tc>
          <w:tcPr>
            <w:tcW w:w="1240" w:type="dxa"/>
          </w:tcPr>
          <w:p w14:paraId="01F1838A"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2950001A" w14:textId="77777777" w:rsidR="00650EFA" w:rsidRPr="00C636B8" w:rsidRDefault="00650EFA" w:rsidP="0088364F">
            <w:pPr>
              <w:spacing w:line="360" w:lineRule="auto"/>
              <w:rPr>
                <w:rFonts w:asciiTheme="majorHAnsi" w:hAnsiTheme="majorHAnsi" w:cstheme="majorHAnsi"/>
                <w:sz w:val="20"/>
                <w:szCs w:val="20"/>
              </w:rPr>
            </w:pPr>
          </w:p>
        </w:tc>
      </w:tr>
      <w:tr w:rsidR="00650EFA" w14:paraId="2978DE31" w14:textId="77777777" w:rsidTr="0088364F">
        <w:tc>
          <w:tcPr>
            <w:tcW w:w="6771" w:type="dxa"/>
          </w:tcPr>
          <w:p w14:paraId="6C0F5F6D"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 xml:space="preserve">Are you pregnant or is there any possibility that you are pregnant? </w:t>
            </w:r>
          </w:p>
        </w:tc>
        <w:tc>
          <w:tcPr>
            <w:tcW w:w="1240" w:type="dxa"/>
          </w:tcPr>
          <w:p w14:paraId="24CCC339"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5E6A2777" w14:textId="77777777" w:rsidR="00650EFA" w:rsidRPr="00C636B8" w:rsidRDefault="00650EFA" w:rsidP="0088364F">
            <w:pPr>
              <w:spacing w:line="360" w:lineRule="auto"/>
              <w:rPr>
                <w:rFonts w:asciiTheme="majorHAnsi" w:hAnsiTheme="majorHAnsi" w:cstheme="majorHAnsi"/>
                <w:sz w:val="20"/>
                <w:szCs w:val="20"/>
              </w:rPr>
            </w:pPr>
          </w:p>
        </w:tc>
      </w:tr>
      <w:tr w:rsidR="00650EFA" w14:paraId="0389DAB1" w14:textId="77777777" w:rsidTr="0088364F">
        <w:tc>
          <w:tcPr>
            <w:tcW w:w="6771" w:type="dxa"/>
          </w:tcPr>
          <w:p w14:paraId="1CF0CF1A"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Are you breastfeeding?</w:t>
            </w:r>
          </w:p>
        </w:tc>
        <w:tc>
          <w:tcPr>
            <w:tcW w:w="1240" w:type="dxa"/>
          </w:tcPr>
          <w:p w14:paraId="5D45CEFE"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5A22C91A" w14:textId="77777777" w:rsidR="00650EFA" w:rsidRPr="00C636B8" w:rsidRDefault="00650EFA" w:rsidP="0088364F">
            <w:pPr>
              <w:spacing w:line="360" w:lineRule="auto"/>
              <w:rPr>
                <w:rFonts w:asciiTheme="majorHAnsi" w:hAnsiTheme="majorHAnsi" w:cstheme="majorHAnsi"/>
                <w:sz w:val="20"/>
                <w:szCs w:val="20"/>
              </w:rPr>
            </w:pPr>
          </w:p>
        </w:tc>
      </w:tr>
      <w:tr w:rsidR="00650EFA" w14:paraId="354278B3" w14:textId="77777777" w:rsidTr="0088364F">
        <w:tc>
          <w:tcPr>
            <w:tcW w:w="6771" w:type="dxa"/>
          </w:tcPr>
          <w:p w14:paraId="5A976F86"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 xml:space="preserve">Will you refrain from intensive sunlight exposure and/or artificial UV exposure for a period of at least 2 weeks?  </w:t>
            </w:r>
          </w:p>
        </w:tc>
        <w:tc>
          <w:tcPr>
            <w:tcW w:w="1240" w:type="dxa"/>
          </w:tcPr>
          <w:p w14:paraId="7E9E3C7F"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1783C5A8" w14:textId="77777777" w:rsidR="00650EFA" w:rsidRPr="00C636B8" w:rsidRDefault="00650EFA" w:rsidP="0088364F">
            <w:pPr>
              <w:spacing w:line="360" w:lineRule="auto"/>
              <w:rPr>
                <w:rFonts w:asciiTheme="majorHAnsi" w:hAnsiTheme="majorHAnsi" w:cstheme="majorHAnsi"/>
                <w:sz w:val="20"/>
                <w:szCs w:val="20"/>
              </w:rPr>
            </w:pPr>
          </w:p>
        </w:tc>
      </w:tr>
      <w:tr w:rsidR="00650EFA" w14:paraId="74CF0B40" w14:textId="77777777" w:rsidTr="0088364F">
        <w:tc>
          <w:tcPr>
            <w:tcW w:w="6771" w:type="dxa"/>
          </w:tcPr>
          <w:p w14:paraId="521D4D7B" w14:textId="77777777" w:rsidR="00650EFA" w:rsidRPr="0027659D" w:rsidRDefault="00650EFA" w:rsidP="0088364F">
            <w:pPr>
              <w:rPr>
                <w:rFonts w:asciiTheme="majorHAnsi" w:hAnsiTheme="majorHAnsi" w:cstheme="majorHAnsi"/>
                <w:sz w:val="18"/>
                <w:szCs w:val="18"/>
              </w:rPr>
            </w:pPr>
            <w:r w:rsidRPr="0027659D">
              <w:rPr>
                <w:rFonts w:asciiTheme="majorHAnsi" w:hAnsiTheme="majorHAnsi" w:cstheme="majorHAnsi"/>
                <w:sz w:val="18"/>
                <w:szCs w:val="18"/>
              </w:rPr>
              <w:t>Will you use topical sun protection products with an SPF 30+ or higher and with stated UVA/UVB protection on a daily basis with regular applications for the same period?</w:t>
            </w:r>
          </w:p>
        </w:tc>
        <w:tc>
          <w:tcPr>
            <w:tcW w:w="1240" w:type="dxa"/>
          </w:tcPr>
          <w:p w14:paraId="49325B73" w14:textId="77777777" w:rsidR="00650EFA" w:rsidRPr="00C636B8" w:rsidRDefault="00650EFA" w:rsidP="0088364F">
            <w:pPr>
              <w:spacing w:line="360" w:lineRule="auto"/>
              <w:rPr>
                <w:rFonts w:asciiTheme="majorHAnsi" w:hAnsiTheme="majorHAnsi" w:cstheme="majorHAnsi"/>
                <w:sz w:val="20"/>
                <w:szCs w:val="20"/>
              </w:rPr>
            </w:pPr>
          </w:p>
        </w:tc>
        <w:tc>
          <w:tcPr>
            <w:tcW w:w="1417" w:type="dxa"/>
          </w:tcPr>
          <w:p w14:paraId="2BEB169B" w14:textId="77777777" w:rsidR="00650EFA" w:rsidRPr="00C636B8" w:rsidRDefault="00650EFA" w:rsidP="0088364F">
            <w:pPr>
              <w:spacing w:line="360" w:lineRule="auto"/>
              <w:rPr>
                <w:rFonts w:asciiTheme="majorHAnsi" w:hAnsiTheme="majorHAnsi" w:cstheme="majorHAnsi"/>
                <w:sz w:val="20"/>
                <w:szCs w:val="20"/>
              </w:rPr>
            </w:pPr>
          </w:p>
        </w:tc>
      </w:tr>
    </w:tbl>
    <w:p w14:paraId="45EF9960" w14:textId="77777777" w:rsidR="00650EFA" w:rsidRPr="00571B12" w:rsidRDefault="00650EFA" w:rsidP="00650EFA">
      <w:pPr>
        <w:spacing w:line="360" w:lineRule="auto"/>
        <w:rPr>
          <w:rFonts w:asciiTheme="majorHAnsi" w:hAnsiTheme="majorHAnsi" w:cstheme="majorHAnsi"/>
          <w:sz w:val="20"/>
          <w:szCs w:val="20"/>
        </w:rPr>
      </w:pPr>
      <w:r w:rsidRPr="00571B12">
        <w:rPr>
          <w:rFonts w:asciiTheme="majorHAnsi" w:hAnsiTheme="majorHAnsi" w:cstheme="majorHAnsi"/>
          <w:sz w:val="20"/>
          <w:szCs w:val="20"/>
        </w:rPr>
        <w:t xml:space="preserve"> Additional comments:</w:t>
      </w:r>
    </w:p>
    <w:p w14:paraId="7251336D" w14:textId="77777777" w:rsidR="00650EFA" w:rsidRDefault="00650EFA" w:rsidP="00650EFA">
      <w:pPr>
        <w:spacing w:line="360" w:lineRule="auto"/>
      </w:pPr>
      <w:r>
        <w:rPr>
          <w:noProof/>
          <w:lang w:val="en-US"/>
        </w:rPr>
        <mc:AlternateContent>
          <mc:Choice Requires="wps">
            <w:drawing>
              <wp:anchor distT="0" distB="0" distL="114300" distR="114300" simplePos="0" relativeHeight="251720704" behindDoc="0" locked="0" layoutInCell="1" allowOverlap="1" wp14:anchorId="7E1D98DD" wp14:editId="507E4434">
                <wp:simplePos x="0" y="0"/>
                <wp:positionH relativeFrom="column">
                  <wp:posOffset>0</wp:posOffset>
                </wp:positionH>
                <wp:positionV relativeFrom="paragraph">
                  <wp:posOffset>135890</wp:posOffset>
                </wp:positionV>
                <wp:extent cx="5943600" cy="0"/>
                <wp:effectExtent l="9525" t="7620" r="9525" b="11430"/>
                <wp:wrapNone/>
                <wp:docPr id="8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5CAD0" id="AutoShape 20" o:spid="_x0000_s1026" type="#_x0000_t32" style="position:absolute;margin-left:0;margin-top:10.7pt;width:468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"/>
            </w:pict>
          </mc:Fallback>
        </mc:AlternateContent>
      </w:r>
    </w:p>
    <w:p w14:paraId="302ED78E" w14:textId="77777777" w:rsidR="00650EFA" w:rsidRPr="00C636B8" w:rsidRDefault="00650EFA" w:rsidP="00650EFA">
      <w:pPr>
        <w:spacing w:line="360" w:lineRule="auto"/>
      </w:pPr>
      <w:r>
        <w:rPr>
          <w:noProof/>
          <w:lang w:val="en-US"/>
        </w:rPr>
        <mc:AlternateContent>
          <mc:Choice Requires="wps">
            <w:drawing>
              <wp:anchor distT="0" distB="0" distL="114300" distR="114300" simplePos="0" relativeHeight="251721728" behindDoc="0" locked="0" layoutInCell="1" allowOverlap="1" wp14:anchorId="170B6AB7" wp14:editId="2C09B092">
                <wp:simplePos x="0" y="0"/>
                <wp:positionH relativeFrom="column">
                  <wp:posOffset>0</wp:posOffset>
                </wp:positionH>
                <wp:positionV relativeFrom="paragraph">
                  <wp:posOffset>128270</wp:posOffset>
                </wp:positionV>
                <wp:extent cx="5943600" cy="0"/>
                <wp:effectExtent l="9525" t="8255" r="9525" b="10795"/>
                <wp:wrapNone/>
                <wp:docPr id="9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2173B" id="AutoShape 28" o:spid="_x0000_s1026" type="#_x0000_t32" style="position:absolute;margin-left:0;margin-top:10.1pt;width:468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"/>
            </w:pict>
          </mc:Fallback>
        </mc:AlternateContent>
      </w:r>
    </w:p>
    <w:p w14:paraId="10103F47" w14:textId="702D8335" w:rsidR="00650EFA" w:rsidRDefault="00650EFA" w:rsidP="00571B12">
      <w:pPr>
        <w:rPr>
          <w:rFonts w:asciiTheme="majorHAnsi" w:hAnsiTheme="majorHAnsi" w:cstheme="majorHAnsi"/>
          <w:sz w:val="18"/>
          <w:szCs w:val="18"/>
        </w:rPr>
      </w:pPr>
      <w:r w:rsidRPr="00571B12">
        <w:rPr>
          <w:rFonts w:asciiTheme="majorHAnsi" w:hAnsiTheme="majorHAnsi" w:cstheme="majorHAnsi"/>
          <w:sz w:val="18"/>
          <w:szCs w:val="18"/>
        </w:rPr>
        <w:t>I confirm that to the best of my knowledge that the information that I have supplied is correct and that there is no other</w:t>
      </w:r>
      <w:r w:rsidR="00571B12" w:rsidRPr="00571B12">
        <w:rPr>
          <w:rFonts w:asciiTheme="majorHAnsi" w:hAnsiTheme="majorHAnsi" w:cstheme="majorHAnsi"/>
          <w:sz w:val="18"/>
          <w:szCs w:val="18"/>
        </w:rPr>
        <w:t xml:space="preserve"> </w:t>
      </w:r>
      <w:r w:rsidRPr="00571B12">
        <w:rPr>
          <w:rFonts w:asciiTheme="majorHAnsi" w:hAnsiTheme="majorHAnsi" w:cstheme="majorHAnsi"/>
          <w:sz w:val="18"/>
          <w:szCs w:val="18"/>
        </w:rPr>
        <w:t>medical information I need to disclose.</w:t>
      </w:r>
    </w:p>
    <w:p w14:paraId="1D0F72F4" w14:textId="77777777" w:rsidR="00571B12" w:rsidRPr="00571B12" w:rsidRDefault="00571B12" w:rsidP="00571B12">
      <w:pPr>
        <w:rPr>
          <w:rFonts w:asciiTheme="majorHAnsi" w:hAnsiTheme="majorHAnsi" w:cstheme="majorHAnsi"/>
          <w:sz w:val="18"/>
          <w:szCs w:val="18"/>
        </w:rPr>
      </w:pPr>
    </w:p>
    <w:p w14:paraId="5A582E5B" w14:textId="77777777" w:rsidR="00650EFA" w:rsidRDefault="00650EFA" w:rsidP="00650EFA">
      <w:pPr>
        <w:jc w:val="both"/>
        <w:rPr>
          <w:rFonts w:asciiTheme="majorHAnsi" w:hAnsiTheme="majorHAnsi" w:cstheme="majorHAnsi"/>
          <w:sz w:val="18"/>
          <w:szCs w:val="18"/>
        </w:rPr>
      </w:pPr>
      <w:r w:rsidRPr="0027659D">
        <w:rPr>
          <w:rFonts w:asciiTheme="majorHAnsi" w:hAnsiTheme="majorHAnsi" w:cstheme="majorHAnsi"/>
          <w:sz w:val="18"/>
          <w:szCs w:val="18"/>
        </w:rPr>
        <w:t>I understand that treatments and products is not an exact science and therefore that no guarantee can be given as to the results of the treatment referred to in this document. I accept and understand that the goal of this treatment is improvement, not perfection, and that there is no guarantee that the anticipated results will be achieved.</w:t>
      </w:r>
    </w:p>
    <w:p w14:paraId="3CDE796F" w14:textId="77777777" w:rsidR="00650EFA" w:rsidRDefault="00650EFA" w:rsidP="00650EFA">
      <w:pPr>
        <w:rPr>
          <w:sz w:val="8"/>
          <w:szCs w:val="8"/>
        </w:rPr>
      </w:pPr>
    </w:p>
    <w:p w14:paraId="3DE576B5" w14:textId="77777777" w:rsidR="00650EFA" w:rsidRDefault="00650EFA" w:rsidP="00650EFA">
      <w:pPr>
        <w:rPr>
          <w:sz w:val="8"/>
          <w:szCs w:val="8"/>
        </w:rPr>
      </w:pPr>
    </w:p>
    <w:p w14:paraId="2707E05D" w14:textId="77777777" w:rsidR="00650EFA" w:rsidRPr="00C636B8" w:rsidRDefault="00650EFA" w:rsidP="00650EFA">
      <w:pPr>
        <w:rPr>
          <w:sz w:val="8"/>
          <w:szCs w:val="8"/>
        </w:rPr>
      </w:pPr>
    </w:p>
    <w:p w14:paraId="743704C2" w14:textId="77777777" w:rsidR="00650EFA" w:rsidRPr="0027659D" w:rsidRDefault="00650EFA" w:rsidP="00650EFA">
      <w:pPr>
        <w:spacing w:line="360" w:lineRule="auto"/>
        <w:rPr>
          <w:rFonts w:asciiTheme="majorHAnsi" w:hAnsiTheme="majorHAnsi" w:cstheme="majorHAnsi"/>
          <w:b/>
          <w:bCs/>
        </w:rPr>
      </w:pPr>
      <w:r w:rsidRPr="0027659D">
        <w:rPr>
          <w:rFonts w:asciiTheme="majorHAnsi" w:hAnsiTheme="majorHAnsi" w:cstheme="majorHAnsi"/>
          <w:b/>
          <w:bCs/>
        </w:rPr>
        <w:t>Patient/Client Signature: .................................................................</w:t>
      </w:r>
      <w:r w:rsidRPr="0027659D">
        <w:rPr>
          <w:rFonts w:asciiTheme="majorHAnsi" w:hAnsiTheme="majorHAnsi" w:cstheme="majorHAnsi"/>
          <w:b/>
          <w:bCs/>
        </w:rPr>
        <w:tab/>
        <w:t>Date: .......................</w:t>
      </w:r>
    </w:p>
    <w:p w14:paraId="568E746E" w14:textId="74B9C74A" w:rsidR="00650EFA" w:rsidRPr="00571B12" w:rsidRDefault="00650EFA" w:rsidP="00650EFA">
      <w:pPr>
        <w:spacing w:line="360" w:lineRule="auto"/>
        <w:rPr>
          <w:rFonts w:asciiTheme="majorHAnsi" w:hAnsiTheme="majorHAnsi" w:cstheme="majorHAnsi"/>
          <w:b/>
          <w:bCs/>
        </w:rPr>
      </w:pPr>
      <w:r w:rsidRPr="0027659D">
        <w:rPr>
          <w:rFonts w:asciiTheme="majorHAnsi" w:hAnsiTheme="majorHAnsi" w:cstheme="majorHAnsi"/>
          <w:b/>
          <w:bCs/>
        </w:rPr>
        <w:t>Practitioner Signature: .....................................................................</w:t>
      </w:r>
      <w:r w:rsidRPr="0027659D">
        <w:rPr>
          <w:rFonts w:asciiTheme="majorHAnsi" w:hAnsiTheme="majorHAnsi" w:cstheme="majorHAnsi"/>
          <w:b/>
          <w:bCs/>
        </w:rPr>
        <w:tab/>
        <w:t>Date: .......................</w:t>
      </w:r>
    </w:p>
    <w:tbl>
      <w:tblPr>
        <w:tblStyle w:val="TableGrid"/>
        <w:tblW w:w="9352" w:type="dxa"/>
        <w:tblLook w:val="04A0" w:firstRow="1" w:lastRow="0" w:firstColumn="1" w:lastColumn="0" w:noHBand="0" w:noVBand="1"/>
      </w:tblPr>
      <w:tblGrid>
        <w:gridCol w:w="2310"/>
        <w:gridCol w:w="2310"/>
        <w:gridCol w:w="2421"/>
        <w:gridCol w:w="2311"/>
      </w:tblGrid>
      <w:tr w:rsidR="00650EFA" w14:paraId="766EA7C4" w14:textId="77777777" w:rsidTr="0088364F">
        <w:tc>
          <w:tcPr>
            <w:tcW w:w="2310" w:type="dxa"/>
          </w:tcPr>
          <w:p w14:paraId="32157275"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lastRenderedPageBreak/>
              <w:t>Treatment No.</w:t>
            </w:r>
          </w:p>
        </w:tc>
        <w:tc>
          <w:tcPr>
            <w:tcW w:w="2310" w:type="dxa"/>
          </w:tcPr>
          <w:p w14:paraId="7BD4CBD1"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Date</w:t>
            </w:r>
          </w:p>
        </w:tc>
        <w:tc>
          <w:tcPr>
            <w:tcW w:w="2421" w:type="dxa"/>
          </w:tcPr>
          <w:p w14:paraId="2D9BFE8C" w14:textId="2D52C4EB" w:rsidR="00650EFA" w:rsidRPr="0027659D" w:rsidRDefault="0038566E"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 xml:space="preserve">Indication: </w:t>
            </w:r>
          </w:p>
        </w:tc>
        <w:tc>
          <w:tcPr>
            <w:tcW w:w="2311" w:type="dxa"/>
          </w:tcPr>
          <w:p w14:paraId="548110CF"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Administered By</w:t>
            </w:r>
          </w:p>
        </w:tc>
      </w:tr>
      <w:tr w:rsidR="00650EFA" w14:paraId="61B84F8A" w14:textId="77777777" w:rsidTr="0088364F">
        <w:trPr>
          <w:trHeight w:val="567"/>
        </w:trPr>
        <w:tc>
          <w:tcPr>
            <w:tcW w:w="2310" w:type="dxa"/>
          </w:tcPr>
          <w:p w14:paraId="0E2710DA" w14:textId="77777777" w:rsidR="00650EFA" w:rsidRPr="0027659D" w:rsidRDefault="00650EFA" w:rsidP="0088364F">
            <w:pPr>
              <w:spacing w:line="360" w:lineRule="auto"/>
              <w:rPr>
                <w:sz w:val="8"/>
                <w:szCs w:val="8"/>
              </w:rPr>
            </w:pPr>
          </w:p>
        </w:tc>
        <w:tc>
          <w:tcPr>
            <w:tcW w:w="2310" w:type="dxa"/>
          </w:tcPr>
          <w:p w14:paraId="0BBE3E69" w14:textId="77777777" w:rsidR="00650EFA" w:rsidRPr="0027659D" w:rsidRDefault="00650EFA" w:rsidP="0088364F">
            <w:pPr>
              <w:spacing w:line="360" w:lineRule="auto"/>
              <w:rPr>
                <w:sz w:val="8"/>
                <w:szCs w:val="8"/>
              </w:rPr>
            </w:pPr>
          </w:p>
        </w:tc>
        <w:tc>
          <w:tcPr>
            <w:tcW w:w="2421" w:type="dxa"/>
          </w:tcPr>
          <w:p w14:paraId="1C6CF300" w14:textId="77777777" w:rsidR="00650EFA" w:rsidRPr="0027659D" w:rsidRDefault="00650EFA" w:rsidP="0088364F">
            <w:pPr>
              <w:spacing w:line="360" w:lineRule="auto"/>
              <w:rPr>
                <w:sz w:val="8"/>
                <w:szCs w:val="8"/>
              </w:rPr>
            </w:pPr>
          </w:p>
        </w:tc>
        <w:tc>
          <w:tcPr>
            <w:tcW w:w="2311" w:type="dxa"/>
          </w:tcPr>
          <w:p w14:paraId="1AB30AF6" w14:textId="77777777" w:rsidR="00650EFA" w:rsidRPr="0027659D" w:rsidRDefault="00650EFA" w:rsidP="0088364F">
            <w:pPr>
              <w:spacing w:line="360" w:lineRule="auto"/>
              <w:rPr>
                <w:sz w:val="8"/>
                <w:szCs w:val="8"/>
              </w:rPr>
            </w:pPr>
          </w:p>
        </w:tc>
      </w:tr>
      <w:tr w:rsidR="00650EFA" w14:paraId="1DB2F77B" w14:textId="77777777" w:rsidTr="0088364F">
        <w:tc>
          <w:tcPr>
            <w:tcW w:w="4620" w:type="dxa"/>
            <w:gridSpan w:val="2"/>
            <w:vMerge w:val="restart"/>
          </w:tcPr>
          <w:p w14:paraId="76D0489B" w14:textId="77777777" w:rsidR="00650EFA" w:rsidRDefault="00650EFA" w:rsidP="0088364F">
            <w:pPr>
              <w:spacing w:line="360" w:lineRule="auto"/>
              <w:jc w:val="center"/>
            </w:pPr>
            <w:r>
              <w:rPr>
                <w:noProof/>
              </w:rPr>
              <w:drawing>
                <wp:inline distT="0" distB="0" distL="0" distR="0" wp14:anchorId="0AC78C76" wp14:editId="24643FEB">
                  <wp:extent cx="1544081" cy="1903029"/>
                  <wp:effectExtent l="0" t="0" r="5715" b="2540"/>
                  <wp:docPr id="91" name="Picture 91" descr="A head sho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head shot of a person&#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16629" t="19047" r="17687"/>
                          <a:stretch/>
                        </pic:blipFill>
                        <pic:spPr bwMode="auto">
                          <a:xfrm>
                            <a:off x="0" y="0"/>
                            <a:ext cx="1549583" cy="1909810"/>
                          </a:xfrm>
                          <a:prstGeom prst="rect">
                            <a:avLst/>
                          </a:prstGeom>
                          <a:ln>
                            <a:noFill/>
                          </a:ln>
                          <a:extLst>
                            <a:ext uri="{53640926-AAD7-44D8-BBD7-CCE9431645EC}">
                              <a14:shadowObscured xmlns:a14="http://schemas.microsoft.com/office/drawing/2010/main"/>
                            </a:ext>
                          </a:extLst>
                        </pic:spPr>
                      </pic:pic>
                    </a:graphicData>
                  </a:graphic>
                </wp:inline>
              </w:drawing>
            </w:r>
          </w:p>
        </w:tc>
        <w:tc>
          <w:tcPr>
            <w:tcW w:w="4732" w:type="dxa"/>
            <w:gridSpan w:val="2"/>
          </w:tcPr>
          <w:p w14:paraId="2F7E5C98" w14:textId="7E9D665E" w:rsidR="00650EFA" w:rsidRPr="00A52269" w:rsidRDefault="0038566E"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Peel Used &amp; Timing</w:t>
            </w:r>
            <w:r w:rsidR="00650EFA" w:rsidRPr="00A52269">
              <w:rPr>
                <w:rFonts w:asciiTheme="majorHAnsi" w:hAnsiTheme="majorHAnsi" w:cstheme="majorHAnsi"/>
                <w:b/>
                <w:bCs/>
                <w:sz w:val="18"/>
                <w:szCs w:val="18"/>
              </w:rPr>
              <w:t>:</w:t>
            </w:r>
          </w:p>
        </w:tc>
      </w:tr>
      <w:tr w:rsidR="00650EFA" w14:paraId="0E62FA93" w14:textId="77777777" w:rsidTr="0088364F">
        <w:trPr>
          <w:trHeight w:val="838"/>
        </w:trPr>
        <w:tc>
          <w:tcPr>
            <w:tcW w:w="4620" w:type="dxa"/>
            <w:gridSpan w:val="2"/>
            <w:vMerge/>
          </w:tcPr>
          <w:p w14:paraId="75CCEF5D" w14:textId="77777777" w:rsidR="00650EFA" w:rsidRDefault="00650EFA" w:rsidP="0088364F">
            <w:pPr>
              <w:spacing w:line="360" w:lineRule="auto"/>
            </w:pPr>
          </w:p>
        </w:tc>
        <w:tc>
          <w:tcPr>
            <w:tcW w:w="4732" w:type="dxa"/>
            <w:gridSpan w:val="2"/>
          </w:tcPr>
          <w:p w14:paraId="5207C024" w14:textId="77777777" w:rsidR="00650EFA" w:rsidRDefault="00650EFA" w:rsidP="0088364F">
            <w:pPr>
              <w:spacing w:line="360" w:lineRule="auto"/>
            </w:pPr>
          </w:p>
        </w:tc>
      </w:tr>
      <w:tr w:rsidR="00650EFA" w14:paraId="55AAA26E" w14:textId="77777777" w:rsidTr="0088364F">
        <w:tc>
          <w:tcPr>
            <w:tcW w:w="4620" w:type="dxa"/>
            <w:gridSpan w:val="2"/>
            <w:vMerge/>
          </w:tcPr>
          <w:p w14:paraId="0633968C" w14:textId="77777777" w:rsidR="00650EFA" w:rsidRDefault="00650EFA" w:rsidP="0088364F">
            <w:pPr>
              <w:spacing w:line="360" w:lineRule="auto"/>
            </w:pPr>
          </w:p>
        </w:tc>
        <w:tc>
          <w:tcPr>
            <w:tcW w:w="4732" w:type="dxa"/>
            <w:gridSpan w:val="2"/>
          </w:tcPr>
          <w:p w14:paraId="042334BB" w14:textId="18E34890" w:rsidR="00650EFA" w:rsidRPr="00A52269" w:rsidRDefault="0038566E"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Skin Reaction:</w:t>
            </w:r>
          </w:p>
        </w:tc>
      </w:tr>
      <w:tr w:rsidR="00650EFA" w14:paraId="5400543C" w14:textId="77777777" w:rsidTr="0088364F">
        <w:trPr>
          <w:trHeight w:val="838"/>
        </w:trPr>
        <w:tc>
          <w:tcPr>
            <w:tcW w:w="4620" w:type="dxa"/>
            <w:gridSpan w:val="2"/>
            <w:vMerge/>
          </w:tcPr>
          <w:p w14:paraId="0E262E28" w14:textId="77777777" w:rsidR="00650EFA" w:rsidRDefault="00650EFA" w:rsidP="0088364F">
            <w:pPr>
              <w:spacing w:line="360" w:lineRule="auto"/>
            </w:pPr>
          </w:p>
        </w:tc>
        <w:tc>
          <w:tcPr>
            <w:tcW w:w="4732" w:type="dxa"/>
            <w:gridSpan w:val="2"/>
          </w:tcPr>
          <w:p w14:paraId="69C55FFD" w14:textId="77777777" w:rsidR="00650EFA" w:rsidRDefault="00650EFA" w:rsidP="0088364F">
            <w:pPr>
              <w:spacing w:line="360" w:lineRule="auto"/>
            </w:pPr>
          </w:p>
        </w:tc>
      </w:tr>
      <w:tr w:rsidR="00650EFA" w14:paraId="535D01D9" w14:textId="77777777" w:rsidTr="0088364F">
        <w:trPr>
          <w:trHeight w:val="754"/>
        </w:trPr>
        <w:tc>
          <w:tcPr>
            <w:tcW w:w="4620" w:type="dxa"/>
            <w:gridSpan w:val="2"/>
            <w:vMerge/>
          </w:tcPr>
          <w:p w14:paraId="2BAC6E25" w14:textId="77777777" w:rsidR="00650EFA" w:rsidRDefault="00650EFA" w:rsidP="0088364F">
            <w:pPr>
              <w:spacing w:line="360" w:lineRule="auto"/>
            </w:pPr>
          </w:p>
        </w:tc>
        <w:tc>
          <w:tcPr>
            <w:tcW w:w="4732" w:type="dxa"/>
            <w:gridSpan w:val="2"/>
          </w:tcPr>
          <w:p w14:paraId="110A4DF2" w14:textId="77777777" w:rsidR="00650EFA" w:rsidRDefault="00650EFA" w:rsidP="0088364F">
            <w:pPr>
              <w:spacing w:line="360" w:lineRule="auto"/>
            </w:pPr>
            <w:r w:rsidRPr="00A52269">
              <w:rPr>
                <w:rFonts w:asciiTheme="majorHAnsi" w:hAnsiTheme="majorHAnsi" w:cstheme="majorHAnsi"/>
                <w:b/>
                <w:bCs/>
                <w:sz w:val="18"/>
                <w:szCs w:val="18"/>
              </w:rPr>
              <w:t>Notes:</w:t>
            </w:r>
          </w:p>
        </w:tc>
      </w:tr>
      <w:tr w:rsidR="00650EFA" w14:paraId="65AD0CCC" w14:textId="77777777" w:rsidTr="0088364F">
        <w:trPr>
          <w:trHeight w:val="754"/>
        </w:trPr>
        <w:tc>
          <w:tcPr>
            <w:tcW w:w="4620" w:type="dxa"/>
            <w:gridSpan w:val="2"/>
          </w:tcPr>
          <w:p w14:paraId="321CBFDE" w14:textId="77777777" w:rsidR="00650EFA" w:rsidRPr="00A52269" w:rsidRDefault="00650EFA" w:rsidP="0088364F">
            <w:pPr>
              <w:spacing w:line="360" w:lineRule="auto"/>
              <w:rPr>
                <w:rFonts w:asciiTheme="majorHAnsi" w:hAnsiTheme="majorHAnsi" w:cstheme="majorHAnsi"/>
                <w:sz w:val="20"/>
                <w:szCs w:val="20"/>
              </w:rPr>
            </w:pPr>
            <w:r w:rsidRPr="00A52269">
              <w:rPr>
                <w:rFonts w:asciiTheme="majorHAnsi" w:hAnsiTheme="majorHAnsi" w:cstheme="majorHAnsi"/>
                <w:sz w:val="20"/>
                <w:szCs w:val="20"/>
              </w:rPr>
              <w:t xml:space="preserve">I __________________ </w:t>
            </w:r>
            <w:r w:rsidRPr="00A52269">
              <w:rPr>
                <w:rFonts w:asciiTheme="majorHAnsi" w:hAnsiTheme="majorHAnsi" w:cstheme="majorHAnsi"/>
                <w:sz w:val="11"/>
                <w:szCs w:val="11"/>
              </w:rPr>
              <w:t xml:space="preserve">(Client Name) </w:t>
            </w:r>
            <w:r w:rsidRPr="00A52269">
              <w:rPr>
                <w:rFonts w:asciiTheme="majorHAnsi" w:hAnsiTheme="majorHAnsi" w:cstheme="majorHAnsi"/>
                <w:sz w:val="20"/>
                <w:szCs w:val="20"/>
              </w:rPr>
              <w:t>have checked that there are no changes to my medical history since my last appointment.</w:t>
            </w:r>
          </w:p>
        </w:tc>
        <w:tc>
          <w:tcPr>
            <w:tcW w:w="4732" w:type="dxa"/>
            <w:gridSpan w:val="2"/>
          </w:tcPr>
          <w:p w14:paraId="13F97FEB" w14:textId="77777777" w:rsidR="00650EFA" w:rsidRPr="00A52269" w:rsidRDefault="00650EFA"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Clients Signature:</w:t>
            </w:r>
          </w:p>
        </w:tc>
      </w:tr>
    </w:tbl>
    <w:p w14:paraId="3AD0D151" w14:textId="77777777" w:rsidR="00650EFA" w:rsidRPr="0027659D" w:rsidRDefault="00650EFA" w:rsidP="00650EFA">
      <w:pPr>
        <w:spacing w:line="360" w:lineRule="auto"/>
        <w:rPr>
          <w:sz w:val="10"/>
          <w:szCs w:val="10"/>
        </w:rPr>
      </w:pPr>
    </w:p>
    <w:tbl>
      <w:tblPr>
        <w:tblStyle w:val="TableGrid"/>
        <w:tblW w:w="9352" w:type="dxa"/>
        <w:tblLook w:val="04A0" w:firstRow="1" w:lastRow="0" w:firstColumn="1" w:lastColumn="0" w:noHBand="0" w:noVBand="1"/>
      </w:tblPr>
      <w:tblGrid>
        <w:gridCol w:w="2310"/>
        <w:gridCol w:w="2310"/>
        <w:gridCol w:w="2421"/>
        <w:gridCol w:w="2311"/>
      </w:tblGrid>
      <w:tr w:rsidR="00650EFA" w14:paraId="7423E3EC" w14:textId="77777777" w:rsidTr="0088364F">
        <w:tc>
          <w:tcPr>
            <w:tcW w:w="2310" w:type="dxa"/>
          </w:tcPr>
          <w:p w14:paraId="77FAD6C8"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Treatment No.</w:t>
            </w:r>
          </w:p>
        </w:tc>
        <w:tc>
          <w:tcPr>
            <w:tcW w:w="2310" w:type="dxa"/>
          </w:tcPr>
          <w:p w14:paraId="6D0EA5FF"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Date</w:t>
            </w:r>
          </w:p>
        </w:tc>
        <w:tc>
          <w:tcPr>
            <w:tcW w:w="2421" w:type="dxa"/>
          </w:tcPr>
          <w:p w14:paraId="660324D7" w14:textId="21AA9D2E" w:rsidR="00650EFA" w:rsidRPr="0027659D" w:rsidRDefault="0038566E"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Indication:</w:t>
            </w:r>
          </w:p>
        </w:tc>
        <w:tc>
          <w:tcPr>
            <w:tcW w:w="2311" w:type="dxa"/>
          </w:tcPr>
          <w:p w14:paraId="21A93A07" w14:textId="77777777" w:rsidR="00650EFA" w:rsidRPr="0027659D" w:rsidRDefault="00650EFA"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Administered By</w:t>
            </w:r>
          </w:p>
        </w:tc>
      </w:tr>
      <w:tr w:rsidR="00650EFA" w14:paraId="4FEBD67A" w14:textId="77777777" w:rsidTr="0088364F">
        <w:trPr>
          <w:trHeight w:val="475"/>
        </w:trPr>
        <w:tc>
          <w:tcPr>
            <w:tcW w:w="2310" w:type="dxa"/>
          </w:tcPr>
          <w:p w14:paraId="1FEBDC95" w14:textId="77777777" w:rsidR="00650EFA" w:rsidRPr="0027659D" w:rsidRDefault="00650EFA" w:rsidP="0088364F">
            <w:pPr>
              <w:spacing w:line="360" w:lineRule="auto"/>
              <w:rPr>
                <w:sz w:val="8"/>
                <w:szCs w:val="8"/>
              </w:rPr>
            </w:pPr>
          </w:p>
        </w:tc>
        <w:tc>
          <w:tcPr>
            <w:tcW w:w="2310" w:type="dxa"/>
          </w:tcPr>
          <w:p w14:paraId="3679FFBE" w14:textId="77777777" w:rsidR="00650EFA" w:rsidRPr="0027659D" w:rsidRDefault="00650EFA" w:rsidP="0088364F">
            <w:pPr>
              <w:spacing w:line="360" w:lineRule="auto"/>
              <w:rPr>
                <w:sz w:val="8"/>
                <w:szCs w:val="8"/>
              </w:rPr>
            </w:pPr>
          </w:p>
        </w:tc>
        <w:tc>
          <w:tcPr>
            <w:tcW w:w="2421" w:type="dxa"/>
          </w:tcPr>
          <w:p w14:paraId="0154FE09" w14:textId="77777777" w:rsidR="00650EFA" w:rsidRPr="0027659D" w:rsidRDefault="00650EFA" w:rsidP="0088364F">
            <w:pPr>
              <w:spacing w:line="360" w:lineRule="auto"/>
              <w:rPr>
                <w:sz w:val="8"/>
                <w:szCs w:val="8"/>
              </w:rPr>
            </w:pPr>
          </w:p>
        </w:tc>
        <w:tc>
          <w:tcPr>
            <w:tcW w:w="2311" w:type="dxa"/>
          </w:tcPr>
          <w:p w14:paraId="34A242DD" w14:textId="77777777" w:rsidR="00650EFA" w:rsidRPr="0027659D" w:rsidRDefault="00650EFA" w:rsidP="0088364F">
            <w:pPr>
              <w:spacing w:line="360" w:lineRule="auto"/>
              <w:rPr>
                <w:sz w:val="8"/>
                <w:szCs w:val="8"/>
              </w:rPr>
            </w:pPr>
          </w:p>
        </w:tc>
      </w:tr>
      <w:tr w:rsidR="00650EFA" w14:paraId="298C498F" w14:textId="77777777" w:rsidTr="0088364F">
        <w:tc>
          <w:tcPr>
            <w:tcW w:w="4620" w:type="dxa"/>
            <w:gridSpan w:val="2"/>
            <w:vMerge w:val="restart"/>
          </w:tcPr>
          <w:p w14:paraId="258FE286" w14:textId="77777777" w:rsidR="00650EFA" w:rsidRDefault="00650EFA" w:rsidP="0088364F">
            <w:pPr>
              <w:spacing w:line="360" w:lineRule="auto"/>
              <w:jc w:val="center"/>
            </w:pPr>
            <w:r>
              <w:rPr>
                <w:noProof/>
              </w:rPr>
              <w:drawing>
                <wp:inline distT="0" distB="0" distL="0" distR="0" wp14:anchorId="34F4E4ED" wp14:editId="31FF27AC">
                  <wp:extent cx="1544081" cy="1903029"/>
                  <wp:effectExtent l="0" t="0" r="5715" b="2540"/>
                  <wp:docPr id="92" name="Picture 92" descr="A head sho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head shot of a person&#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16629" t="19047" r="17687"/>
                          <a:stretch/>
                        </pic:blipFill>
                        <pic:spPr bwMode="auto">
                          <a:xfrm>
                            <a:off x="0" y="0"/>
                            <a:ext cx="1549583" cy="1909810"/>
                          </a:xfrm>
                          <a:prstGeom prst="rect">
                            <a:avLst/>
                          </a:prstGeom>
                          <a:ln>
                            <a:noFill/>
                          </a:ln>
                          <a:extLst>
                            <a:ext uri="{53640926-AAD7-44D8-BBD7-CCE9431645EC}">
                              <a14:shadowObscured xmlns:a14="http://schemas.microsoft.com/office/drawing/2010/main"/>
                            </a:ext>
                          </a:extLst>
                        </pic:spPr>
                      </pic:pic>
                    </a:graphicData>
                  </a:graphic>
                </wp:inline>
              </w:drawing>
            </w:r>
          </w:p>
        </w:tc>
        <w:tc>
          <w:tcPr>
            <w:tcW w:w="4732" w:type="dxa"/>
            <w:gridSpan w:val="2"/>
          </w:tcPr>
          <w:p w14:paraId="1BF1E288" w14:textId="1BF30909" w:rsidR="00650EFA" w:rsidRDefault="0038566E" w:rsidP="0088364F">
            <w:pPr>
              <w:spacing w:line="360" w:lineRule="auto"/>
            </w:pPr>
            <w:r>
              <w:rPr>
                <w:rFonts w:asciiTheme="majorHAnsi" w:hAnsiTheme="majorHAnsi" w:cstheme="majorHAnsi"/>
                <w:b/>
                <w:bCs/>
                <w:sz w:val="18"/>
                <w:szCs w:val="18"/>
              </w:rPr>
              <w:t>Peel used and Timing:</w:t>
            </w:r>
          </w:p>
        </w:tc>
      </w:tr>
      <w:tr w:rsidR="00650EFA" w14:paraId="7CF03E32" w14:textId="77777777" w:rsidTr="0088364F">
        <w:trPr>
          <w:trHeight w:val="838"/>
        </w:trPr>
        <w:tc>
          <w:tcPr>
            <w:tcW w:w="4620" w:type="dxa"/>
            <w:gridSpan w:val="2"/>
            <w:vMerge/>
          </w:tcPr>
          <w:p w14:paraId="05EEB7BD" w14:textId="77777777" w:rsidR="00650EFA" w:rsidRDefault="00650EFA" w:rsidP="0088364F">
            <w:pPr>
              <w:spacing w:line="360" w:lineRule="auto"/>
            </w:pPr>
          </w:p>
        </w:tc>
        <w:tc>
          <w:tcPr>
            <w:tcW w:w="4732" w:type="dxa"/>
            <w:gridSpan w:val="2"/>
          </w:tcPr>
          <w:p w14:paraId="320B7765" w14:textId="77777777" w:rsidR="00650EFA" w:rsidRDefault="00650EFA" w:rsidP="0088364F">
            <w:pPr>
              <w:spacing w:line="360" w:lineRule="auto"/>
            </w:pPr>
          </w:p>
        </w:tc>
      </w:tr>
      <w:tr w:rsidR="00650EFA" w14:paraId="3CE3532C" w14:textId="77777777" w:rsidTr="0088364F">
        <w:tc>
          <w:tcPr>
            <w:tcW w:w="4620" w:type="dxa"/>
            <w:gridSpan w:val="2"/>
            <w:vMerge/>
          </w:tcPr>
          <w:p w14:paraId="278F0292" w14:textId="77777777" w:rsidR="00650EFA" w:rsidRDefault="00650EFA" w:rsidP="0088364F">
            <w:pPr>
              <w:spacing w:line="360" w:lineRule="auto"/>
            </w:pPr>
          </w:p>
        </w:tc>
        <w:tc>
          <w:tcPr>
            <w:tcW w:w="4732" w:type="dxa"/>
            <w:gridSpan w:val="2"/>
          </w:tcPr>
          <w:p w14:paraId="34625F00" w14:textId="5F432096" w:rsidR="00650EFA" w:rsidRDefault="0038566E" w:rsidP="0088364F">
            <w:pPr>
              <w:spacing w:line="360" w:lineRule="auto"/>
            </w:pPr>
            <w:r>
              <w:rPr>
                <w:rFonts w:asciiTheme="majorHAnsi" w:hAnsiTheme="majorHAnsi" w:cstheme="majorHAnsi"/>
                <w:b/>
                <w:bCs/>
                <w:sz w:val="18"/>
                <w:szCs w:val="18"/>
              </w:rPr>
              <w:t xml:space="preserve">Skin Reaction: </w:t>
            </w:r>
          </w:p>
        </w:tc>
      </w:tr>
      <w:tr w:rsidR="00650EFA" w14:paraId="16E699A5" w14:textId="77777777" w:rsidTr="0088364F">
        <w:trPr>
          <w:trHeight w:val="838"/>
        </w:trPr>
        <w:tc>
          <w:tcPr>
            <w:tcW w:w="4620" w:type="dxa"/>
            <w:gridSpan w:val="2"/>
            <w:vMerge/>
          </w:tcPr>
          <w:p w14:paraId="77FAA675" w14:textId="77777777" w:rsidR="00650EFA" w:rsidRDefault="00650EFA" w:rsidP="0088364F">
            <w:pPr>
              <w:spacing w:line="360" w:lineRule="auto"/>
            </w:pPr>
          </w:p>
        </w:tc>
        <w:tc>
          <w:tcPr>
            <w:tcW w:w="4732" w:type="dxa"/>
            <w:gridSpan w:val="2"/>
          </w:tcPr>
          <w:p w14:paraId="65D0D0C9" w14:textId="77777777" w:rsidR="00650EFA" w:rsidRDefault="00650EFA" w:rsidP="0088364F">
            <w:pPr>
              <w:spacing w:line="360" w:lineRule="auto"/>
            </w:pPr>
          </w:p>
        </w:tc>
      </w:tr>
      <w:tr w:rsidR="00650EFA" w14:paraId="63B3F551" w14:textId="77777777" w:rsidTr="0088364F">
        <w:trPr>
          <w:trHeight w:val="754"/>
        </w:trPr>
        <w:tc>
          <w:tcPr>
            <w:tcW w:w="4620" w:type="dxa"/>
            <w:gridSpan w:val="2"/>
            <w:vMerge/>
          </w:tcPr>
          <w:p w14:paraId="27A114A0" w14:textId="77777777" w:rsidR="00650EFA" w:rsidRDefault="00650EFA" w:rsidP="0088364F">
            <w:pPr>
              <w:spacing w:line="360" w:lineRule="auto"/>
            </w:pPr>
          </w:p>
        </w:tc>
        <w:tc>
          <w:tcPr>
            <w:tcW w:w="4732" w:type="dxa"/>
            <w:gridSpan w:val="2"/>
          </w:tcPr>
          <w:p w14:paraId="69A1151D" w14:textId="77777777" w:rsidR="00650EFA" w:rsidRPr="00A52269" w:rsidRDefault="00650EFA" w:rsidP="0088364F">
            <w:pPr>
              <w:spacing w:line="360" w:lineRule="auto"/>
              <w:rPr>
                <w:rFonts w:asciiTheme="majorHAnsi" w:hAnsiTheme="majorHAnsi" w:cstheme="majorHAnsi"/>
                <w:b/>
                <w:bCs/>
                <w:sz w:val="18"/>
                <w:szCs w:val="18"/>
              </w:rPr>
            </w:pPr>
            <w:r w:rsidRPr="00A52269">
              <w:rPr>
                <w:rFonts w:asciiTheme="majorHAnsi" w:hAnsiTheme="majorHAnsi" w:cstheme="majorHAnsi"/>
                <w:b/>
                <w:bCs/>
                <w:sz w:val="18"/>
                <w:szCs w:val="18"/>
              </w:rPr>
              <w:t>Notes:</w:t>
            </w:r>
          </w:p>
        </w:tc>
      </w:tr>
      <w:tr w:rsidR="00650EFA" w14:paraId="53FD4854" w14:textId="77777777" w:rsidTr="0088364F">
        <w:trPr>
          <w:trHeight w:val="754"/>
        </w:trPr>
        <w:tc>
          <w:tcPr>
            <w:tcW w:w="4620" w:type="dxa"/>
            <w:gridSpan w:val="2"/>
          </w:tcPr>
          <w:p w14:paraId="09D700F7" w14:textId="77777777" w:rsidR="00650EFA" w:rsidRDefault="00650EFA" w:rsidP="0088364F">
            <w:pPr>
              <w:spacing w:line="360" w:lineRule="auto"/>
            </w:pPr>
            <w:r w:rsidRPr="00A52269">
              <w:rPr>
                <w:rFonts w:asciiTheme="majorHAnsi" w:hAnsiTheme="majorHAnsi" w:cstheme="majorHAnsi"/>
                <w:sz w:val="20"/>
                <w:szCs w:val="20"/>
              </w:rPr>
              <w:t xml:space="preserve">I __________________ </w:t>
            </w:r>
            <w:r w:rsidRPr="00A52269">
              <w:rPr>
                <w:rFonts w:asciiTheme="majorHAnsi" w:hAnsiTheme="majorHAnsi" w:cstheme="majorHAnsi"/>
                <w:sz w:val="11"/>
                <w:szCs w:val="11"/>
              </w:rPr>
              <w:t xml:space="preserve">(Client Name) </w:t>
            </w:r>
            <w:r w:rsidRPr="00A52269">
              <w:rPr>
                <w:rFonts w:asciiTheme="majorHAnsi" w:hAnsiTheme="majorHAnsi" w:cstheme="majorHAnsi"/>
                <w:sz w:val="20"/>
                <w:szCs w:val="20"/>
              </w:rPr>
              <w:t>have checked that there are no changes to my medical history since my last appointment.</w:t>
            </w:r>
          </w:p>
        </w:tc>
        <w:tc>
          <w:tcPr>
            <w:tcW w:w="4732" w:type="dxa"/>
            <w:gridSpan w:val="2"/>
          </w:tcPr>
          <w:p w14:paraId="184CC3B9" w14:textId="77777777" w:rsidR="00650EFA" w:rsidRPr="00A52269" w:rsidRDefault="00650EFA"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Clients Signature:</w:t>
            </w:r>
          </w:p>
        </w:tc>
      </w:tr>
    </w:tbl>
    <w:p w14:paraId="36CC9A3B" w14:textId="77777777" w:rsidR="00650EFA" w:rsidRPr="00954536" w:rsidRDefault="00650EFA" w:rsidP="00650EFA">
      <w:pPr>
        <w:rPr>
          <w:rFonts w:asciiTheme="majorHAnsi" w:hAnsiTheme="majorHAnsi" w:cstheme="majorHAnsi"/>
          <w:color w:val="000000" w:themeColor="text1"/>
          <w:sz w:val="20"/>
          <w:szCs w:val="20"/>
        </w:rPr>
      </w:pPr>
    </w:p>
    <w:p w14:paraId="6245897F" w14:textId="77777777" w:rsidR="00650EFA" w:rsidRDefault="00650EFA"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20B8B298" w14:textId="77777777" w:rsidR="00650EFA" w:rsidRDefault="00650EFA" w:rsidP="00650EFA">
      <w:pPr>
        <w:pStyle w:val="NormalWeb"/>
        <w:spacing w:before="0" w:beforeAutospacing="0" w:after="0" w:afterAutospacing="0"/>
        <w:jc w:val="both"/>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t>Attach before and after images below:</w:t>
      </w:r>
    </w:p>
    <w:p w14:paraId="68A82272" w14:textId="77777777" w:rsidR="00650EFA" w:rsidRDefault="00650EFA"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153E5638" w14:textId="77777777" w:rsidR="00650EFA" w:rsidRDefault="00650EFA"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137E5DEA" w14:textId="77777777" w:rsidR="00650EFA" w:rsidRDefault="00650EFA"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71E59CFE" w14:textId="77777777" w:rsidR="00650EFA" w:rsidRDefault="00650EFA" w:rsidP="00650EFA">
      <w:pPr>
        <w:pStyle w:val="NormalWeb"/>
        <w:spacing w:before="0" w:beforeAutospacing="0" w:after="0" w:afterAutospacing="0"/>
        <w:jc w:val="both"/>
        <w:rPr>
          <w:rStyle w:val="Strong"/>
          <w:rFonts w:asciiTheme="majorHAnsi" w:hAnsiTheme="majorHAnsi" w:cstheme="majorHAnsi"/>
          <w:color w:val="0E101A"/>
          <w:sz w:val="20"/>
          <w:szCs w:val="20"/>
        </w:rPr>
      </w:pPr>
    </w:p>
    <w:p w14:paraId="599CD9CF" w14:textId="5425C982" w:rsidR="007F7E8B" w:rsidRDefault="007F7E8B"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48B06228" w14:textId="31B281E2" w:rsidR="00650EFA" w:rsidRDefault="00650EFA"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282D7D6A" w14:textId="74311BD4" w:rsidR="00650EFA" w:rsidRDefault="00650EFA"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1B05896E" w14:textId="3E760CB7" w:rsidR="00650EFA" w:rsidRDefault="00650EFA"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51D29475" w14:textId="16962D64" w:rsidR="00650EFA" w:rsidRDefault="00650EFA"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1A58037D" w14:textId="77777777" w:rsidR="00650EFA" w:rsidRDefault="00650EFA"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68F0CC27" w14:textId="77777777" w:rsidR="00650EFA" w:rsidRPr="00650EFA" w:rsidRDefault="00650EFA" w:rsidP="00650EFA">
      <w:pPr>
        <w:pStyle w:val="NormalWeb"/>
        <w:spacing w:before="0" w:beforeAutospacing="0" w:after="0" w:afterAutospacing="0"/>
        <w:rPr>
          <w:rStyle w:val="Strong"/>
          <w:rFonts w:asciiTheme="majorHAnsi" w:hAnsiTheme="majorHAnsi" w:cstheme="majorHAnsi"/>
          <w:color w:val="0E101A"/>
          <w:sz w:val="20"/>
          <w:szCs w:val="20"/>
        </w:rPr>
      </w:pPr>
    </w:p>
    <w:sectPr w:rsidR="00650EFA" w:rsidRPr="00650EFA">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9448C" w14:textId="77777777" w:rsidR="00500390" w:rsidRDefault="00500390" w:rsidP="00B720C5">
      <w:r>
        <w:separator/>
      </w:r>
    </w:p>
  </w:endnote>
  <w:endnote w:type="continuationSeparator" w:id="0">
    <w:p w14:paraId="149E25B4" w14:textId="77777777" w:rsidR="00500390" w:rsidRDefault="00500390"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B720C5" w:rsidRDefault="00B720C5">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B720C5" w:rsidRDefault="00B720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" fillcolor="black [3213]" stroked="f" strokeweight="3pt">
              <v:textbox>
                <w:txbxContent>
                  <w:p w14:paraId="2A7306DC" w14:textId="77777777" w:rsidR="00B720C5" w:rsidRDefault="00B720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67"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B720C5" w:rsidRDefault="00B720C5">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B720C5" w:rsidRDefault="00B720C5">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B720C5" w:rsidRDefault="00B7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78EE" w14:textId="77777777" w:rsidR="00500390" w:rsidRDefault="00500390" w:rsidP="00B720C5">
      <w:r>
        <w:separator/>
      </w:r>
    </w:p>
  </w:footnote>
  <w:footnote w:type="continuationSeparator" w:id="0">
    <w:p w14:paraId="048A6573" w14:textId="77777777" w:rsidR="00500390" w:rsidRDefault="00500390"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517B"/>
    <w:multiLevelType w:val="multilevel"/>
    <w:tmpl w:val="6136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D2FE0"/>
    <w:multiLevelType w:val="multilevel"/>
    <w:tmpl w:val="E78C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973E0"/>
    <w:multiLevelType w:val="multilevel"/>
    <w:tmpl w:val="3E3C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F54D1"/>
    <w:multiLevelType w:val="multilevel"/>
    <w:tmpl w:val="426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B16D4"/>
    <w:multiLevelType w:val="multilevel"/>
    <w:tmpl w:val="EF6C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01E90"/>
    <w:multiLevelType w:val="multilevel"/>
    <w:tmpl w:val="5F2A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C2565"/>
    <w:multiLevelType w:val="multilevel"/>
    <w:tmpl w:val="BDA4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4779A"/>
    <w:multiLevelType w:val="multilevel"/>
    <w:tmpl w:val="2250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B4B8D"/>
    <w:multiLevelType w:val="multilevel"/>
    <w:tmpl w:val="6A9E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E288D"/>
    <w:multiLevelType w:val="multilevel"/>
    <w:tmpl w:val="C366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164E2"/>
    <w:multiLevelType w:val="multilevel"/>
    <w:tmpl w:val="0BFC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96367"/>
    <w:multiLevelType w:val="multilevel"/>
    <w:tmpl w:val="4AFE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414F9"/>
    <w:multiLevelType w:val="hybridMultilevel"/>
    <w:tmpl w:val="39EC8C86"/>
    <w:lvl w:ilvl="0" w:tplc="2B664D20">
      <w:start w:val="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73EF3"/>
    <w:multiLevelType w:val="multilevel"/>
    <w:tmpl w:val="5690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96CAC"/>
    <w:multiLevelType w:val="multilevel"/>
    <w:tmpl w:val="BD5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83684"/>
    <w:multiLevelType w:val="multilevel"/>
    <w:tmpl w:val="58EC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41A6A"/>
    <w:multiLevelType w:val="multilevel"/>
    <w:tmpl w:val="30DC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82C0A"/>
    <w:multiLevelType w:val="multilevel"/>
    <w:tmpl w:val="6CBE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55DAD"/>
    <w:multiLevelType w:val="multilevel"/>
    <w:tmpl w:val="F51A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867F28"/>
    <w:multiLevelType w:val="multilevel"/>
    <w:tmpl w:val="8F24CD44"/>
    <w:lvl w:ilvl="0">
      <w:start w:val="1"/>
      <w:numFmt w:val="decimal"/>
      <w:lvlText w:val="%1."/>
      <w:lvlJc w:val="left"/>
      <w:pPr>
        <w:tabs>
          <w:tab w:val="num" w:pos="720"/>
        </w:tabs>
        <w:ind w:left="720" w:hanging="360"/>
      </w:pPr>
    </w:lvl>
    <w:lvl w:ilvl="1">
      <w:start w:val="3"/>
      <w:numFmt w:val="decimal"/>
      <w:lvlText w:val="%2&gt;"/>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82D6C"/>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130BE3"/>
    <w:multiLevelType w:val="multilevel"/>
    <w:tmpl w:val="0D9EDC5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5486C"/>
    <w:multiLevelType w:val="multilevel"/>
    <w:tmpl w:val="3186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231072"/>
    <w:multiLevelType w:val="multilevel"/>
    <w:tmpl w:val="3AAE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435E9"/>
    <w:multiLevelType w:val="multilevel"/>
    <w:tmpl w:val="D96E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232E9"/>
    <w:multiLevelType w:val="multilevel"/>
    <w:tmpl w:val="BBA6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C5712C"/>
    <w:multiLevelType w:val="multilevel"/>
    <w:tmpl w:val="FB22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C32062"/>
    <w:multiLevelType w:val="multilevel"/>
    <w:tmpl w:val="338C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344397"/>
    <w:multiLevelType w:val="multilevel"/>
    <w:tmpl w:val="90F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2A201F"/>
    <w:multiLevelType w:val="multilevel"/>
    <w:tmpl w:val="F684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E452F5"/>
    <w:multiLevelType w:val="hybridMultilevel"/>
    <w:tmpl w:val="B394B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24055"/>
    <w:multiLevelType w:val="multilevel"/>
    <w:tmpl w:val="9690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AA0673"/>
    <w:multiLevelType w:val="multilevel"/>
    <w:tmpl w:val="575E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E2CCB"/>
    <w:multiLevelType w:val="multilevel"/>
    <w:tmpl w:val="5D4A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E575B2"/>
    <w:multiLevelType w:val="multilevel"/>
    <w:tmpl w:val="10E2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7545E3"/>
    <w:multiLevelType w:val="multilevel"/>
    <w:tmpl w:val="A6A8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933C02"/>
    <w:multiLevelType w:val="multilevel"/>
    <w:tmpl w:val="AB06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5D505F"/>
    <w:multiLevelType w:val="multilevel"/>
    <w:tmpl w:val="0EC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EF2FB8"/>
    <w:multiLevelType w:val="multilevel"/>
    <w:tmpl w:val="D8E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0A23C3"/>
    <w:multiLevelType w:val="multilevel"/>
    <w:tmpl w:val="42B4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931C93"/>
    <w:multiLevelType w:val="multilevel"/>
    <w:tmpl w:val="EE26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2B1A57"/>
    <w:multiLevelType w:val="hybridMultilevel"/>
    <w:tmpl w:val="4CD6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E26F9"/>
    <w:multiLevelType w:val="multilevel"/>
    <w:tmpl w:val="8B5C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5686F"/>
    <w:multiLevelType w:val="multilevel"/>
    <w:tmpl w:val="3E5CA8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Light" w:eastAsia="Times New Roman"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F6016D"/>
    <w:multiLevelType w:val="hybridMultilevel"/>
    <w:tmpl w:val="A182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E4147"/>
    <w:multiLevelType w:val="hybridMultilevel"/>
    <w:tmpl w:val="FE76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9D68AE"/>
    <w:multiLevelType w:val="multilevel"/>
    <w:tmpl w:val="2DFE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2"/>
  </w:num>
  <w:num w:numId="3">
    <w:abstractNumId w:val="21"/>
  </w:num>
  <w:num w:numId="4">
    <w:abstractNumId w:val="2"/>
  </w:num>
  <w:num w:numId="5">
    <w:abstractNumId w:val="8"/>
  </w:num>
  <w:num w:numId="6">
    <w:abstractNumId w:val="28"/>
  </w:num>
  <w:num w:numId="7">
    <w:abstractNumId w:val="10"/>
  </w:num>
  <w:num w:numId="8">
    <w:abstractNumId w:val="44"/>
  </w:num>
  <w:num w:numId="9">
    <w:abstractNumId w:val="37"/>
  </w:num>
  <w:num w:numId="10">
    <w:abstractNumId w:val="0"/>
  </w:num>
  <w:num w:numId="11">
    <w:abstractNumId w:val="31"/>
  </w:num>
  <w:num w:numId="12">
    <w:abstractNumId w:val="43"/>
  </w:num>
  <w:num w:numId="13">
    <w:abstractNumId w:val="19"/>
  </w:num>
  <w:num w:numId="14">
    <w:abstractNumId w:val="20"/>
  </w:num>
  <w:num w:numId="15">
    <w:abstractNumId w:val="22"/>
  </w:num>
  <w:num w:numId="16">
    <w:abstractNumId w:val="26"/>
  </w:num>
  <w:num w:numId="17">
    <w:abstractNumId w:val="17"/>
  </w:num>
  <w:num w:numId="18">
    <w:abstractNumId w:val="29"/>
  </w:num>
  <w:num w:numId="19">
    <w:abstractNumId w:val="38"/>
  </w:num>
  <w:num w:numId="20">
    <w:abstractNumId w:val="33"/>
  </w:num>
  <w:num w:numId="21">
    <w:abstractNumId w:val="36"/>
  </w:num>
  <w:num w:numId="22">
    <w:abstractNumId w:val="47"/>
  </w:num>
  <w:num w:numId="23">
    <w:abstractNumId w:val="5"/>
  </w:num>
  <w:num w:numId="24">
    <w:abstractNumId w:val="3"/>
  </w:num>
  <w:num w:numId="25">
    <w:abstractNumId w:val="13"/>
  </w:num>
  <w:num w:numId="26">
    <w:abstractNumId w:val="41"/>
  </w:num>
  <w:num w:numId="27">
    <w:abstractNumId w:val="4"/>
  </w:num>
  <w:num w:numId="28">
    <w:abstractNumId w:val="39"/>
  </w:num>
  <w:num w:numId="29">
    <w:abstractNumId w:val="14"/>
  </w:num>
  <w:num w:numId="30">
    <w:abstractNumId w:val="23"/>
  </w:num>
  <w:num w:numId="31">
    <w:abstractNumId w:val="16"/>
  </w:num>
  <w:num w:numId="32">
    <w:abstractNumId w:val="6"/>
  </w:num>
  <w:num w:numId="33">
    <w:abstractNumId w:val="9"/>
  </w:num>
  <w:num w:numId="34">
    <w:abstractNumId w:val="35"/>
  </w:num>
  <w:num w:numId="35">
    <w:abstractNumId w:val="25"/>
  </w:num>
  <w:num w:numId="36">
    <w:abstractNumId w:val="18"/>
  </w:num>
  <w:num w:numId="37">
    <w:abstractNumId w:val="11"/>
  </w:num>
  <w:num w:numId="38">
    <w:abstractNumId w:val="40"/>
  </w:num>
  <w:num w:numId="39">
    <w:abstractNumId w:val="7"/>
  </w:num>
  <w:num w:numId="40">
    <w:abstractNumId w:val="34"/>
  </w:num>
  <w:num w:numId="41">
    <w:abstractNumId w:val="15"/>
  </w:num>
  <w:num w:numId="42">
    <w:abstractNumId w:val="1"/>
  </w:num>
  <w:num w:numId="43">
    <w:abstractNumId w:val="24"/>
  </w:num>
  <w:num w:numId="44">
    <w:abstractNumId w:val="27"/>
  </w:num>
  <w:num w:numId="45">
    <w:abstractNumId w:val="46"/>
  </w:num>
  <w:num w:numId="46">
    <w:abstractNumId w:val="45"/>
  </w:num>
  <w:num w:numId="47">
    <w:abstractNumId w:val="42"/>
  </w:num>
  <w:num w:numId="48">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21621"/>
    <w:rsid w:val="00037E09"/>
    <w:rsid w:val="00075198"/>
    <w:rsid w:val="00084511"/>
    <w:rsid w:val="000E19CF"/>
    <w:rsid w:val="000F2525"/>
    <w:rsid w:val="000F26AC"/>
    <w:rsid w:val="000F6058"/>
    <w:rsid w:val="000F7C9D"/>
    <w:rsid w:val="00101A57"/>
    <w:rsid w:val="00126438"/>
    <w:rsid w:val="0014626A"/>
    <w:rsid w:val="0015672E"/>
    <w:rsid w:val="0017033E"/>
    <w:rsid w:val="0017716C"/>
    <w:rsid w:val="001808A4"/>
    <w:rsid w:val="001A36F8"/>
    <w:rsid w:val="001B12A5"/>
    <w:rsid w:val="001C1778"/>
    <w:rsid w:val="001E1457"/>
    <w:rsid w:val="001E47EF"/>
    <w:rsid w:val="001E55E3"/>
    <w:rsid w:val="001E61F6"/>
    <w:rsid w:val="002011FD"/>
    <w:rsid w:val="00205EA1"/>
    <w:rsid w:val="00207FC6"/>
    <w:rsid w:val="00212A84"/>
    <w:rsid w:val="00220623"/>
    <w:rsid w:val="0022484C"/>
    <w:rsid w:val="002327F9"/>
    <w:rsid w:val="00232E2F"/>
    <w:rsid w:val="00232EB0"/>
    <w:rsid w:val="00240A62"/>
    <w:rsid w:val="00261F5E"/>
    <w:rsid w:val="00276379"/>
    <w:rsid w:val="00290471"/>
    <w:rsid w:val="00291804"/>
    <w:rsid w:val="002B1B47"/>
    <w:rsid w:val="002E35B8"/>
    <w:rsid w:val="002E3E6A"/>
    <w:rsid w:val="002E78BE"/>
    <w:rsid w:val="00301A87"/>
    <w:rsid w:val="00310062"/>
    <w:rsid w:val="003135CC"/>
    <w:rsid w:val="003158C3"/>
    <w:rsid w:val="00320C36"/>
    <w:rsid w:val="003227ED"/>
    <w:rsid w:val="00330F62"/>
    <w:rsid w:val="00333004"/>
    <w:rsid w:val="0033669B"/>
    <w:rsid w:val="00341EB9"/>
    <w:rsid w:val="00356F92"/>
    <w:rsid w:val="00360D27"/>
    <w:rsid w:val="003624C7"/>
    <w:rsid w:val="00362E85"/>
    <w:rsid w:val="0037055B"/>
    <w:rsid w:val="0037206D"/>
    <w:rsid w:val="003822C1"/>
    <w:rsid w:val="0038566E"/>
    <w:rsid w:val="00390856"/>
    <w:rsid w:val="003917E3"/>
    <w:rsid w:val="00392829"/>
    <w:rsid w:val="003950FA"/>
    <w:rsid w:val="003A68B8"/>
    <w:rsid w:val="003B46F3"/>
    <w:rsid w:val="003C17D0"/>
    <w:rsid w:val="003C3ECA"/>
    <w:rsid w:val="003C4F1D"/>
    <w:rsid w:val="003D6B7F"/>
    <w:rsid w:val="003E0166"/>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94704"/>
    <w:rsid w:val="00494EEF"/>
    <w:rsid w:val="004979BE"/>
    <w:rsid w:val="004A710D"/>
    <w:rsid w:val="004C235F"/>
    <w:rsid w:val="004C4884"/>
    <w:rsid w:val="004D45FA"/>
    <w:rsid w:val="004E4A71"/>
    <w:rsid w:val="004E5D03"/>
    <w:rsid w:val="004E731A"/>
    <w:rsid w:val="00500390"/>
    <w:rsid w:val="00505B06"/>
    <w:rsid w:val="005073A0"/>
    <w:rsid w:val="005130EC"/>
    <w:rsid w:val="00515487"/>
    <w:rsid w:val="0052454F"/>
    <w:rsid w:val="005268E3"/>
    <w:rsid w:val="00533268"/>
    <w:rsid w:val="0054538D"/>
    <w:rsid w:val="00546583"/>
    <w:rsid w:val="0055275C"/>
    <w:rsid w:val="00553608"/>
    <w:rsid w:val="005600A6"/>
    <w:rsid w:val="00570640"/>
    <w:rsid w:val="00571B12"/>
    <w:rsid w:val="00580281"/>
    <w:rsid w:val="005C6683"/>
    <w:rsid w:val="005D7424"/>
    <w:rsid w:val="005E1FA5"/>
    <w:rsid w:val="005F46BD"/>
    <w:rsid w:val="00600444"/>
    <w:rsid w:val="00600670"/>
    <w:rsid w:val="00624066"/>
    <w:rsid w:val="006442E6"/>
    <w:rsid w:val="00647032"/>
    <w:rsid w:val="00650EFA"/>
    <w:rsid w:val="00660D4A"/>
    <w:rsid w:val="006615EB"/>
    <w:rsid w:val="00664933"/>
    <w:rsid w:val="00671B2D"/>
    <w:rsid w:val="006759AB"/>
    <w:rsid w:val="00684D39"/>
    <w:rsid w:val="00690B72"/>
    <w:rsid w:val="006A07CB"/>
    <w:rsid w:val="006B64C3"/>
    <w:rsid w:val="006E06E0"/>
    <w:rsid w:val="006F3EC7"/>
    <w:rsid w:val="007054BB"/>
    <w:rsid w:val="00707E68"/>
    <w:rsid w:val="007314C4"/>
    <w:rsid w:val="0073585D"/>
    <w:rsid w:val="0073598D"/>
    <w:rsid w:val="007455BE"/>
    <w:rsid w:val="0074732A"/>
    <w:rsid w:val="00770F61"/>
    <w:rsid w:val="00770FFF"/>
    <w:rsid w:val="0078306B"/>
    <w:rsid w:val="0078657C"/>
    <w:rsid w:val="007951D4"/>
    <w:rsid w:val="007A5E30"/>
    <w:rsid w:val="007B648F"/>
    <w:rsid w:val="007C4A77"/>
    <w:rsid w:val="007F23F0"/>
    <w:rsid w:val="007F7E8B"/>
    <w:rsid w:val="008068B2"/>
    <w:rsid w:val="0082191D"/>
    <w:rsid w:val="00857C75"/>
    <w:rsid w:val="008606A7"/>
    <w:rsid w:val="00877E8A"/>
    <w:rsid w:val="008A11DA"/>
    <w:rsid w:val="008A20E5"/>
    <w:rsid w:val="008B1040"/>
    <w:rsid w:val="008C35E8"/>
    <w:rsid w:val="008D2E66"/>
    <w:rsid w:val="008D36F5"/>
    <w:rsid w:val="008E042A"/>
    <w:rsid w:val="008E1914"/>
    <w:rsid w:val="00900581"/>
    <w:rsid w:val="00902A32"/>
    <w:rsid w:val="009052E2"/>
    <w:rsid w:val="0090533C"/>
    <w:rsid w:val="00941AB9"/>
    <w:rsid w:val="0094201C"/>
    <w:rsid w:val="00954536"/>
    <w:rsid w:val="00956D8D"/>
    <w:rsid w:val="00967002"/>
    <w:rsid w:val="00993FFE"/>
    <w:rsid w:val="009C2657"/>
    <w:rsid w:val="009E20A3"/>
    <w:rsid w:val="009F00ED"/>
    <w:rsid w:val="009F6280"/>
    <w:rsid w:val="009F7B5E"/>
    <w:rsid w:val="00A1281B"/>
    <w:rsid w:val="00A40789"/>
    <w:rsid w:val="00A55263"/>
    <w:rsid w:val="00A55351"/>
    <w:rsid w:val="00A6116A"/>
    <w:rsid w:val="00A64FBD"/>
    <w:rsid w:val="00A66F24"/>
    <w:rsid w:val="00A6749E"/>
    <w:rsid w:val="00A73D1A"/>
    <w:rsid w:val="00A83366"/>
    <w:rsid w:val="00A97BF1"/>
    <w:rsid w:val="00AB03AF"/>
    <w:rsid w:val="00AC63B3"/>
    <w:rsid w:val="00AD0E81"/>
    <w:rsid w:val="00AD31AF"/>
    <w:rsid w:val="00AD5252"/>
    <w:rsid w:val="00AE006C"/>
    <w:rsid w:val="00AE3451"/>
    <w:rsid w:val="00AE7342"/>
    <w:rsid w:val="00AF3FC6"/>
    <w:rsid w:val="00AF4DB8"/>
    <w:rsid w:val="00AF50BF"/>
    <w:rsid w:val="00B004BC"/>
    <w:rsid w:val="00B22BB5"/>
    <w:rsid w:val="00B36702"/>
    <w:rsid w:val="00B720C5"/>
    <w:rsid w:val="00B81628"/>
    <w:rsid w:val="00BA4E4C"/>
    <w:rsid w:val="00BC7BD3"/>
    <w:rsid w:val="00BE5ABC"/>
    <w:rsid w:val="00C01371"/>
    <w:rsid w:val="00C12DF2"/>
    <w:rsid w:val="00C37EF5"/>
    <w:rsid w:val="00C414BF"/>
    <w:rsid w:val="00C43AEC"/>
    <w:rsid w:val="00C473CD"/>
    <w:rsid w:val="00C477AD"/>
    <w:rsid w:val="00C56C97"/>
    <w:rsid w:val="00C7106F"/>
    <w:rsid w:val="00C863ED"/>
    <w:rsid w:val="00C87CAA"/>
    <w:rsid w:val="00C954A7"/>
    <w:rsid w:val="00CC1A9A"/>
    <w:rsid w:val="00CD2F76"/>
    <w:rsid w:val="00CE02A9"/>
    <w:rsid w:val="00CE310D"/>
    <w:rsid w:val="00D036F2"/>
    <w:rsid w:val="00D12BBB"/>
    <w:rsid w:val="00D140D0"/>
    <w:rsid w:val="00D145D0"/>
    <w:rsid w:val="00D21DC5"/>
    <w:rsid w:val="00D21E46"/>
    <w:rsid w:val="00D24A9C"/>
    <w:rsid w:val="00D304EF"/>
    <w:rsid w:val="00D40D93"/>
    <w:rsid w:val="00D47EA1"/>
    <w:rsid w:val="00D517A2"/>
    <w:rsid w:val="00D95066"/>
    <w:rsid w:val="00DA38E6"/>
    <w:rsid w:val="00DA60F2"/>
    <w:rsid w:val="00DA7708"/>
    <w:rsid w:val="00DB17C0"/>
    <w:rsid w:val="00DB7985"/>
    <w:rsid w:val="00DC5491"/>
    <w:rsid w:val="00DF4350"/>
    <w:rsid w:val="00E135AB"/>
    <w:rsid w:val="00E20515"/>
    <w:rsid w:val="00E521F9"/>
    <w:rsid w:val="00E75054"/>
    <w:rsid w:val="00EA1189"/>
    <w:rsid w:val="00EA5BE6"/>
    <w:rsid w:val="00EC1B73"/>
    <w:rsid w:val="00EC75DD"/>
    <w:rsid w:val="00EE0194"/>
    <w:rsid w:val="00EE3A3F"/>
    <w:rsid w:val="00EE63FA"/>
    <w:rsid w:val="00EF5EE1"/>
    <w:rsid w:val="00EF755A"/>
    <w:rsid w:val="00F105C6"/>
    <w:rsid w:val="00F248CF"/>
    <w:rsid w:val="00F31E37"/>
    <w:rsid w:val="00F343DD"/>
    <w:rsid w:val="00F50627"/>
    <w:rsid w:val="00F51CCF"/>
    <w:rsid w:val="00F53066"/>
    <w:rsid w:val="00F56F92"/>
    <w:rsid w:val="00F64070"/>
    <w:rsid w:val="00F70383"/>
    <w:rsid w:val="00F7084A"/>
    <w:rsid w:val="00F778D3"/>
    <w:rsid w:val="00F806AD"/>
    <w:rsid w:val="00F84380"/>
    <w:rsid w:val="00F86B05"/>
    <w:rsid w:val="00FC44E7"/>
    <w:rsid w:val="00FC7773"/>
    <w:rsid w:val="00FD45B6"/>
    <w:rsid w:val="00FE02E4"/>
    <w:rsid w:val="00FE132C"/>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7EF"/>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6702"/>
    <w:rPr>
      <w:sz w:val="22"/>
      <w:szCs w:val="22"/>
    </w:rPr>
  </w:style>
  <w:style w:type="paragraph" w:styleId="ListParagraph">
    <w:name w:val="List Paragraph"/>
    <w:basedOn w:val="Normal"/>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paragraph" w:customStyle="1" w:styleId="Default">
    <w:name w:val="Default"/>
    <w:rsid w:val="0073598D"/>
    <w:pPr>
      <w:autoSpaceDE w:val="0"/>
      <w:autoSpaceDN w:val="0"/>
      <w:adjustRightInd w:val="0"/>
    </w:pPr>
    <w:rPr>
      <w:rFonts w:ascii="Georgia" w:hAnsi="Georgia" w:cs="Georgia"/>
      <w:color w:val="000000"/>
      <w:lang w:val="en-US"/>
    </w:rPr>
  </w:style>
  <w:style w:type="table" w:styleId="GridTable1Light-Accent2">
    <w:name w:val="Grid Table 1 Light Accent 2"/>
    <w:basedOn w:val="TableNormal"/>
    <w:uiPriority w:val="46"/>
    <w:rsid w:val="0073598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3598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3598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3598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7359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73598D"/>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650E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SpacingChar">
    <w:name w:val="No Spacing Char"/>
    <w:basedOn w:val="DefaultParagraphFont"/>
    <w:link w:val="NoSpacing"/>
    <w:uiPriority w:val="1"/>
    <w:rsid w:val="00D47EA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47536762">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31821202">
      <w:bodyDiv w:val="1"/>
      <w:marLeft w:val="0"/>
      <w:marRight w:val="0"/>
      <w:marTop w:val="0"/>
      <w:marBottom w:val="0"/>
      <w:divBdr>
        <w:top w:val="none" w:sz="0" w:space="0" w:color="auto"/>
        <w:left w:val="none" w:sz="0" w:space="0" w:color="auto"/>
        <w:bottom w:val="none" w:sz="0" w:space="0" w:color="auto"/>
        <w:right w:val="none" w:sz="0" w:space="0" w:color="auto"/>
      </w:divBdr>
    </w:div>
    <w:div w:id="232738516">
      <w:bodyDiv w:val="1"/>
      <w:marLeft w:val="0"/>
      <w:marRight w:val="0"/>
      <w:marTop w:val="0"/>
      <w:marBottom w:val="0"/>
      <w:divBdr>
        <w:top w:val="none" w:sz="0" w:space="0" w:color="auto"/>
        <w:left w:val="none" w:sz="0" w:space="0" w:color="auto"/>
        <w:bottom w:val="none" w:sz="0" w:space="0" w:color="auto"/>
        <w:right w:val="none" w:sz="0" w:space="0" w:color="auto"/>
      </w:divBdr>
    </w:div>
    <w:div w:id="25069655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05203631">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79081785">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735595423">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68836370">
      <w:bodyDiv w:val="1"/>
      <w:marLeft w:val="0"/>
      <w:marRight w:val="0"/>
      <w:marTop w:val="0"/>
      <w:marBottom w:val="0"/>
      <w:divBdr>
        <w:top w:val="none" w:sz="0" w:space="0" w:color="auto"/>
        <w:left w:val="none" w:sz="0" w:space="0" w:color="auto"/>
        <w:bottom w:val="none" w:sz="0" w:space="0" w:color="auto"/>
        <w:right w:val="none" w:sz="0" w:space="0" w:color="auto"/>
      </w:divBdr>
    </w:div>
    <w:div w:id="894465803">
      <w:bodyDiv w:val="1"/>
      <w:marLeft w:val="0"/>
      <w:marRight w:val="0"/>
      <w:marTop w:val="0"/>
      <w:marBottom w:val="0"/>
      <w:divBdr>
        <w:top w:val="none" w:sz="0" w:space="0" w:color="auto"/>
        <w:left w:val="none" w:sz="0" w:space="0" w:color="auto"/>
        <w:bottom w:val="none" w:sz="0" w:space="0" w:color="auto"/>
        <w:right w:val="none" w:sz="0" w:space="0" w:color="auto"/>
      </w:divBdr>
    </w:div>
    <w:div w:id="899943221">
      <w:bodyDiv w:val="1"/>
      <w:marLeft w:val="0"/>
      <w:marRight w:val="0"/>
      <w:marTop w:val="0"/>
      <w:marBottom w:val="0"/>
      <w:divBdr>
        <w:top w:val="none" w:sz="0" w:space="0" w:color="auto"/>
        <w:left w:val="none" w:sz="0" w:space="0" w:color="auto"/>
        <w:bottom w:val="none" w:sz="0" w:space="0" w:color="auto"/>
        <w:right w:val="none" w:sz="0" w:space="0" w:color="auto"/>
      </w:divBdr>
    </w:div>
    <w:div w:id="906453517">
      <w:bodyDiv w:val="1"/>
      <w:marLeft w:val="0"/>
      <w:marRight w:val="0"/>
      <w:marTop w:val="0"/>
      <w:marBottom w:val="0"/>
      <w:divBdr>
        <w:top w:val="none" w:sz="0" w:space="0" w:color="auto"/>
        <w:left w:val="none" w:sz="0" w:space="0" w:color="auto"/>
        <w:bottom w:val="none" w:sz="0" w:space="0" w:color="auto"/>
        <w:right w:val="none" w:sz="0" w:space="0" w:color="auto"/>
      </w:divBdr>
    </w:div>
    <w:div w:id="913703215">
      <w:bodyDiv w:val="1"/>
      <w:marLeft w:val="0"/>
      <w:marRight w:val="0"/>
      <w:marTop w:val="0"/>
      <w:marBottom w:val="0"/>
      <w:divBdr>
        <w:top w:val="none" w:sz="0" w:space="0" w:color="auto"/>
        <w:left w:val="none" w:sz="0" w:space="0" w:color="auto"/>
        <w:bottom w:val="none" w:sz="0" w:space="0" w:color="auto"/>
        <w:right w:val="none" w:sz="0" w:space="0" w:color="auto"/>
      </w:divBdr>
    </w:div>
    <w:div w:id="984510174">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01085713">
      <w:bodyDiv w:val="1"/>
      <w:marLeft w:val="0"/>
      <w:marRight w:val="0"/>
      <w:marTop w:val="0"/>
      <w:marBottom w:val="0"/>
      <w:divBdr>
        <w:top w:val="none" w:sz="0" w:space="0" w:color="auto"/>
        <w:left w:val="none" w:sz="0" w:space="0" w:color="auto"/>
        <w:bottom w:val="none" w:sz="0" w:space="0" w:color="auto"/>
        <w:right w:val="none" w:sz="0" w:space="0" w:color="auto"/>
      </w:divBdr>
    </w:div>
    <w:div w:id="1001153803">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79863976">
      <w:bodyDiv w:val="1"/>
      <w:marLeft w:val="0"/>
      <w:marRight w:val="0"/>
      <w:marTop w:val="0"/>
      <w:marBottom w:val="0"/>
      <w:divBdr>
        <w:top w:val="none" w:sz="0" w:space="0" w:color="auto"/>
        <w:left w:val="none" w:sz="0" w:space="0" w:color="auto"/>
        <w:bottom w:val="none" w:sz="0" w:space="0" w:color="auto"/>
        <w:right w:val="none" w:sz="0" w:space="0" w:color="auto"/>
      </w:divBdr>
    </w:div>
    <w:div w:id="1080253672">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211041658">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43643527">
      <w:bodyDiv w:val="1"/>
      <w:marLeft w:val="0"/>
      <w:marRight w:val="0"/>
      <w:marTop w:val="0"/>
      <w:marBottom w:val="0"/>
      <w:divBdr>
        <w:top w:val="none" w:sz="0" w:space="0" w:color="auto"/>
        <w:left w:val="none" w:sz="0" w:space="0" w:color="auto"/>
        <w:bottom w:val="none" w:sz="0" w:space="0" w:color="auto"/>
        <w:right w:val="none" w:sz="0" w:space="0" w:color="auto"/>
      </w:divBdr>
    </w:div>
    <w:div w:id="1251547049">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025091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44349006">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492717520">
      <w:bodyDiv w:val="1"/>
      <w:marLeft w:val="0"/>
      <w:marRight w:val="0"/>
      <w:marTop w:val="0"/>
      <w:marBottom w:val="0"/>
      <w:divBdr>
        <w:top w:val="none" w:sz="0" w:space="0" w:color="auto"/>
        <w:left w:val="none" w:sz="0" w:space="0" w:color="auto"/>
        <w:bottom w:val="none" w:sz="0" w:space="0" w:color="auto"/>
        <w:right w:val="none" w:sz="0" w:space="0" w:color="auto"/>
      </w:divBdr>
    </w:div>
    <w:div w:id="1524368293">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0389920">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71574622">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684628104">
      <w:bodyDiv w:val="1"/>
      <w:marLeft w:val="0"/>
      <w:marRight w:val="0"/>
      <w:marTop w:val="0"/>
      <w:marBottom w:val="0"/>
      <w:divBdr>
        <w:top w:val="none" w:sz="0" w:space="0" w:color="auto"/>
        <w:left w:val="none" w:sz="0" w:space="0" w:color="auto"/>
        <w:bottom w:val="none" w:sz="0" w:space="0" w:color="auto"/>
        <w:right w:val="none" w:sz="0" w:space="0" w:color="auto"/>
      </w:divBdr>
    </w:div>
    <w:div w:id="1732996536">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805003073">
      <w:bodyDiv w:val="1"/>
      <w:marLeft w:val="0"/>
      <w:marRight w:val="0"/>
      <w:marTop w:val="0"/>
      <w:marBottom w:val="0"/>
      <w:divBdr>
        <w:top w:val="none" w:sz="0" w:space="0" w:color="auto"/>
        <w:left w:val="none" w:sz="0" w:space="0" w:color="auto"/>
        <w:bottom w:val="none" w:sz="0" w:space="0" w:color="auto"/>
        <w:right w:val="none" w:sz="0" w:space="0" w:color="auto"/>
      </w:divBdr>
    </w:div>
    <w:div w:id="1839035582">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5.png" /><Relationship Id="rId18" Type="http://schemas.openxmlformats.org/officeDocument/2006/relationships/hyperlink" Target="https://www.gov.uk/healthcare-waste%2030th%20June%202014" TargetMode="External" /><Relationship Id="rId26" Type="http://schemas.openxmlformats.org/officeDocument/2006/relationships/image" Target="media/image13.gif" /><Relationship Id="rId3" Type="http://schemas.openxmlformats.org/officeDocument/2006/relationships/numbering" Target="numbering.xml" /><Relationship Id="rId21" Type="http://schemas.openxmlformats.org/officeDocument/2006/relationships/image" Target="media/image8.emf" /><Relationship Id="rId34" Type="http://schemas.openxmlformats.org/officeDocument/2006/relationships/footer" Target="footer1.xml" /><Relationship Id="rId7" Type="http://schemas.openxmlformats.org/officeDocument/2006/relationships/footnotes" Target="footnotes.xml" /><Relationship Id="rId12" Type="http://schemas.openxmlformats.org/officeDocument/2006/relationships/image" Target="media/image4.png" /><Relationship Id="rId17" Type="http://schemas.openxmlformats.org/officeDocument/2006/relationships/hyperlink" Target="https://www.gov.uk/government/uploads/system/uploads/attachment_data/file/218704/haz-waste-regs-guide.pdf" TargetMode="External" /><Relationship Id="rId25" Type="http://schemas.openxmlformats.org/officeDocument/2006/relationships/image" Target="media/image12.png" /><Relationship Id="rId33" Type="http://schemas.openxmlformats.org/officeDocument/2006/relationships/image" Target="media/image20.jpeg" /><Relationship Id="rId2" Type="http://schemas.openxmlformats.org/officeDocument/2006/relationships/customXml" Target="../customXml/item2.xml" /><Relationship Id="rId16" Type="http://schemas.openxmlformats.org/officeDocument/2006/relationships/hyperlink" Target="http://www.legislation.gov.uk/ukpga/1990/43/part/II/crossheading/duty-of-care-etc-as-respects-waste" TargetMode="External" /><Relationship Id="rId20" Type="http://schemas.openxmlformats.org/officeDocument/2006/relationships/image" Target="media/image7.jpeg" /><Relationship Id="rId29" Type="http://schemas.openxmlformats.org/officeDocument/2006/relationships/image" Target="media/image16.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image" Target="media/image11.jpeg" /><Relationship Id="rId32" Type="http://schemas.openxmlformats.org/officeDocument/2006/relationships/image" Target="media/image19.jpeg" /><Relationship Id="rId5" Type="http://schemas.openxmlformats.org/officeDocument/2006/relationships/settings" Target="settings.xml" /><Relationship Id="rId15" Type="http://schemas.openxmlformats.org/officeDocument/2006/relationships/hyperlink" Target="http://www.legislation.gov.uk/ukpga/1990/43/contents" TargetMode="External" /><Relationship Id="rId23" Type="http://schemas.openxmlformats.org/officeDocument/2006/relationships/image" Target="media/image10.jpeg" /><Relationship Id="rId28" Type="http://schemas.openxmlformats.org/officeDocument/2006/relationships/image" Target="media/image15.tiff" /><Relationship Id="rId36" Type="http://schemas.openxmlformats.org/officeDocument/2006/relationships/theme" Target="theme/theme1.xml" /><Relationship Id="rId10" Type="http://schemas.openxmlformats.org/officeDocument/2006/relationships/image" Target="media/image2.jpeg" /><Relationship Id="rId19" Type="http://schemas.openxmlformats.org/officeDocument/2006/relationships/hyperlink" Target="http://www.hse.gov.uk/riddor" TargetMode="External" /><Relationship Id="rId31" Type="http://schemas.openxmlformats.org/officeDocument/2006/relationships/image" Target="media/image18.jpeg"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image" Target="media/image6.png" /><Relationship Id="rId22" Type="http://schemas.openxmlformats.org/officeDocument/2006/relationships/image" Target="media/image9.jpeg" /><Relationship Id="rId27" Type="http://schemas.openxmlformats.org/officeDocument/2006/relationships/image" Target="media/image14.jpg" /><Relationship Id="rId30" Type="http://schemas.openxmlformats.org/officeDocument/2006/relationships/image" Target="media/image17.pn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96</Pages>
  <Words>43801</Words>
  <Characters>249671</Characters>
  <Application>Microsoft Office Word</Application>
  <DocSecurity>0</DocSecurity>
  <Lines>2080</Lines>
  <Paragraphs>585</Paragraphs>
  <ScaleCrop>false</ScaleCrop>
  <Company/>
  <LinksUpToDate>false</LinksUpToDate>
  <CharactersWithSpaces>292887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Lynsey Davies</cp:lastModifiedBy>
  <cp:revision>10</cp:revision>
  <dcterms:created xsi:type="dcterms:W3CDTF">2021-02-23T02:36:00Z</dcterms:created>
  <dcterms:modified xsi:type="dcterms:W3CDTF">2021-05-08T09:04:00Z</dcterms:modified>
</cp:coreProperties>
</file>